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E" w:rsidRDefault="001D290E" w:rsidP="004B59D2">
      <w:pPr>
        <w:spacing w:line="440" w:lineRule="exact"/>
        <w:jc w:val="center"/>
        <w:rPr>
          <w:rFonts w:ascii="標楷體" w:eastAsia="標楷體" w:hAnsi="標楷體"/>
          <w:b/>
          <w:bCs/>
          <w:color w:val="0000FF"/>
          <w:sz w:val="20"/>
          <w:szCs w:val="20"/>
        </w:rPr>
      </w:pPr>
      <w:r>
        <w:rPr>
          <w:rFonts w:ascii="標楷體" w:eastAsia="標楷體" w:hAnsi="標楷體"/>
          <w:b/>
          <w:bCs/>
          <w:sz w:val="28"/>
          <w:szCs w:val="26"/>
        </w:rPr>
        <w:t>105</w:t>
      </w:r>
      <w:r>
        <w:rPr>
          <w:rFonts w:ascii="標楷體" w:eastAsia="標楷體" w:hAnsi="標楷體" w:hint="eastAsia"/>
          <w:b/>
          <w:bCs/>
          <w:sz w:val="28"/>
          <w:szCs w:val="26"/>
        </w:rPr>
        <w:t>學年度彰化區免試入學超額比序項目積分對照表草案</w:t>
      </w:r>
      <w:r w:rsidRPr="004B59D2">
        <w:rPr>
          <w:rFonts w:ascii="標楷體" w:eastAsia="標楷體" w:hAnsi="標楷體" w:hint="eastAsia"/>
          <w:b/>
          <w:bCs/>
          <w:sz w:val="28"/>
          <w:szCs w:val="26"/>
          <w:highlight w:val="yellow"/>
        </w:rPr>
        <w:t>第二次修訂</w:t>
      </w:r>
      <w:r>
        <w:rPr>
          <w:rFonts w:ascii="標楷體" w:eastAsia="標楷體" w:hAnsi="標楷體"/>
          <w:b/>
          <w:bCs/>
          <w:sz w:val="28"/>
          <w:szCs w:val="26"/>
        </w:rPr>
        <w:t xml:space="preserve"> </w:t>
      </w:r>
      <w:r w:rsidRPr="004B59D2">
        <w:rPr>
          <w:rFonts w:ascii="標楷體" w:eastAsia="標楷體" w:hAnsi="標楷體"/>
          <w:b/>
          <w:bCs/>
          <w:color w:val="0000FF"/>
          <w:sz w:val="20"/>
          <w:szCs w:val="20"/>
          <w:highlight w:val="yellow"/>
        </w:rPr>
        <w:t>(104.02.12</w:t>
      </w:r>
      <w:r w:rsidRPr="004B59D2">
        <w:rPr>
          <w:rFonts w:ascii="標楷體" w:eastAsia="標楷體" w:hAnsi="標楷體" w:hint="eastAsia"/>
          <w:b/>
          <w:bCs/>
          <w:color w:val="0000FF"/>
          <w:sz w:val="20"/>
          <w:szCs w:val="20"/>
          <w:highlight w:val="yellow"/>
        </w:rPr>
        <w:t>修訂</w:t>
      </w:r>
      <w:r w:rsidRPr="004B59D2">
        <w:rPr>
          <w:rFonts w:ascii="標楷體" w:eastAsia="標楷體" w:hAnsi="標楷體"/>
          <w:b/>
          <w:bCs/>
          <w:color w:val="0000FF"/>
          <w:sz w:val="20"/>
          <w:szCs w:val="20"/>
          <w:highlight w:val="yellow"/>
        </w:rPr>
        <w:t>)</w:t>
      </w:r>
    </w:p>
    <w:p w:rsidR="001D290E" w:rsidRPr="00654475" w:rsidRDefault="001D290E" w:rsidP="004B59D2">
      <w:pPr>
        <w:spacing w:line="440" w:lineRule="exact"/>
        <w:jc w:val="center"/>
        <w:rPr>
          <w:rFonts w:ascii="標楷體" w:eastAsia="標楷體" w:hAnsi="標楷體"/>
          <w:b/>
          <w:bCs/>
          <w:color w:val="0000FF"/>
          <w:sz w:val="16"/>
          <w:szCs w:val="16"/>
        </w:rPr>
      </w:pPr>
    </w:p>
    <w:tbl>
      <w:tblPr>
        <w:tblW w:w="10082" w:type="dxa"/>
        <w:jc w:val="center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1"/>
        <w:gridCol w:w="1137"/>
        <w:gridCol w:w="3770"/>
        <w:gridCol w:w="880"/>
        <w:gridCol w:w="3600"/>
      </w:tblGrid>
      <w:tr w:rsidR="001D290E" w:rsidRPr="004B59D2" w:rsidTr="009C0650">
        <w:trPr>
          <w:trHeight w:val="20"/>
          <w:jc w:val="center"/>
        </w:trPr>
        <w:tc>
          <w:tcPr>
            <w:tcW w:w="1832" w:type="dxa"/>
            <w:gridSpan w:val="3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650" w:type="dxa"/>
            <w:gridSpan w:val="2"/>
            <w:vAlign w:val="center"/>
          </w:tcPr>
          <w:p w:rsidR="001D290E" w:rsidRPr="004B59D2" w:rsidRDefault="001D290E" w:rsidP="004B59D2">
            <w:pPr>
              <w:spacing w:line="300" w:lineRule="exact"/>
              <w:jc w:val="center"/>
            </w:pPr>
            <w:r w:rsidRPr="004B59D2">
              <w:rPr>
                <w:rFonts w:ascii="標楷體" w:eastAsia="標楷體" w:hAnsi="標楷體" w:hint="eastAsia"/>
              </w:rPr>
              <w:t>積分計算方式</w:t>
            </w:r>
          </w:p>
        </w:tc>
        <w:tc>
          <w:tcPr>
            <w:tcW w:w="3600" w:type="dxa"/>
            <w:vMerge w:val="restart"/>
            <w:vAlign w:val="center"/>
          </w:tcPr>
          <w:p w:rsidR="001D290E" w:rsidRPr="004B59D2" w:rsidRDefault="001D290E" w:rsidP="004B59D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1D290E" w:rsidRPr="004B59D2" w:rsidRDefault="001D290E" w:rsidP="004B59D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計算標準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最高分數</w:t>
            </w:r>
          </w:p>
        </w:tc>
        <w:tc>
          <w:tcPr>
            <w:tcW w:w="0" w:type="auto"/>
            <w:vMerge/>
            <w:vAlign w:val="center"/>
          </w:tcPr>
          <w:p w:rsidR="001D290E" w:rsidRPr="004B59D2" w:rsidRDefault="001D290E" w:rsidP="004B59D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1832" w:type="dxa"/>
            <w:gridSpan w:val="3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59D2">
              <w:rPr>
                <w:rFonts w:ascii="標楷體" w:eastAsia="標楷體" w:hAnsi="標楷體" w:hint="eastAsia"/>
                <w:color w:val="000000"/>
              </w:rPr>
              <w:t>志願序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20" w:lineRule="exact"/>
              <w:rPr>
                <w:rFonts w:ascii="標楷體" w:eastAsia="標楷體" w:hAnsi="標楷體"/>
                <w:highlight w:val="yellow"/>
              </w:rPr>
            </w:pPr>
            <w:r w:rsidRPr="004B59D2">
              <w:rPr>
                <w:rFonts w:ascii="標楷體" w:eastAsia="標楷體" w:hAnsi="標楷體" w:cs="標楷體" w:hint="eastAsia"/>
                <w:highlight w:val="yellow"/>
              </w:rPr>
              <w:t>第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1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2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3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4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5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志願序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15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20" w:lineRule="exact"/>
              <w:rPr>
                <w:rFonts w:ascii="標楷體" w:eastAsia="標楷體" w:hAnsi="標楷體"/>
                <w:highlight w:val="yellow"/>
              </w:rPr>
            </w:pPr>
            <w:r w:rsidRPr="004B59D2">
              <w:rPr>
                <w:rFonts w:ascii="標楷體" w:eastAsia="標楷體" w:hAnsi="標楷體" w:cs="標楷體" w:hint="eastAsia"/>
                <w:highlight w:val="yellow"/>
              </w:rPr>
              <w:t>第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6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7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8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9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、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10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志願序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14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cs="標楷體" w:hint="eastAsia"/>
                <w:highlight w:val="yellow"/>
              </w:rPr>
              <w:t>以下依此類推，直至</w:t>
            </w:r>
            <w:r w:rsidRPr="004B59D2">
              <w:rPr>
                <w:rFonts w:ascii="標楷體" w:eastAsia="標楷體" w:hAnsi="標楷體" w:cs="標楷體"/>
                <w:highlight w:val="yellow"/>
              </w:rPr>
              <w:t>0</w:t>
            </w:r>
            <w:r w:rsidRPr="004B59D2">
              <w:rPr>
                <w:rFonts w:ascii="標楷體" w:eastAsia="標楷體" w:hAnsi="標楷體" w:cs="標楷體" w:hint="eastAsia"/>
                <w:highlight w:val="yellow"/>
              </w:rPr>
              <w:t>分。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cs="標楷體"/>
              </w:rPr>
              <w:t>15</w:t>
            </w:r>
            <w:r w:rsidRPr="004B59D2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 w:cs="標楷體"/>
                <w:sz w:val="22"/>
              </w:rPr>
            </w:pPr>
            <w:r w:rsidRPr="004B59D2">
              <w:rPr>
                <w:rFonts w:ascii="標楷體" w:eastAsia="標楷體" w:hAnsi="標楷體" w:cs="標楷體" w:hint="eastAsia"/>
                <w:sz w:val="22"/>
                <w:szCs w:val="22"/>
              </w:rPr>
              <w:t>以群組方式計分，</w:t>
            </w:r>
            <w:r w:rsidRPr="004B59D2">
              <w:rPr>
                <w:rFonts w:ascii="標楷體" w:eastAsia="標楷體" w:hAnsi="標楷體" w:cs="標楷體" w:hint="eastAsia"/>
                <w:sz w:val="22"/>
                <w:szCs w:val="22"/>
                <w:highlight w:val="yellow"/>
              </w:rPr>
              <w:t>每</w:t>
            </w:r>
            <w:r w:rsidRPr="004B59D2">
              <w:rPr>
                <w:rFonts w:ascii="標楷體" w:eastAsia="標楷體" w:hAnsi="標楷體" w:cs="標楷體"/>
                <w:sz w:val="22"/>
                <w:szCs w:val="22"/>
                <w:highlight w:val="yellow"/>
              </w:rPr>
              <w:t>5</w:t>
            </w:r>
            <w:r w:rsidRPr="004B59D2">
              <w:rPr>
                <w:rFonts w:ascii="標楷體" w:eastAsia="標楷體" w:hAnsi="標楷體" w:cs="標楷體" w:hint="eastAsia"/>
                <w:sz w:val="22"/>
                <w:szCs w:val="22"/>
                <w:highlight w:val="yellow"/>
              </w:rPr>
              <w:t>個志願序</w:t>
            </w:r>
            <w:r w:rsidRPr="004B59D2">
              <w:rPr>
                <w:rFonts w:ascii="標楷體" w:eastAsia="標楷體" w:hAnsi="標楷體" w:cs="標楷體" w:hint="eastAsia"/>
                <w:sz w:val="22"/>
                <w:szCs w:val="22"/>
              </w:rPr>
              <w:t>為一群組單位，同一群組內之志願序皆為同一積分。</w:t>
            </w:r>
            <w:r w:rsidRPr="004B59D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4B59D2">
              <w:rPr>
                <w:rFonts w:ascii="標楷體" w:eastAsia="標楷體" w:hAnsi="標楷體" w:cs="標楷體" w:hint="eastAsia"/>
                <w:sz w:val="22"/>
                <w:szCs w:val="22"/>
              </w:rPr>
              <w:t>職業類科同校同一職群各科別連續選填者皆視為同一志願序積分</w:t>
            </w:r>
            <w:r w:rsidRPr="004B59D2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684" w:type="dxa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身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148" w:type="dxa"/>
            <w:gridSpan w:val="2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經濟弱勢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B59D2">
              <w:rPr>
                <w:rFonts w:ascii="標楷體" w:eastAsia="標楷體" w:hAnsi="標楷體" w:hint="eastAsia"/>
                <w:color w:val="000000"/>
              </w:rPr>
              <w:t>符合低收入戶者</w:t>
            </w:r>
            <w:r w:rsidRPr="004B59D2">
              <w:rPr>
                <w:rFonts w:ascii="標楷體" w:eastAsia="標楷體" w:hAnsi="標楷體"/>
                <w:color w:val="000000"/>
              </w:rPr>
              <w:t>2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B59D2">
              <w:rPr>
                <w:rFonts w:ascii="標楷體" w:eastAsia="標楷體" w:hAnsi="標楷體" w:hint="eastAsia"/>
                <w:color w:val="000000"/>
              </w:rPr>
              <w:t>符合中低收入戶者</w:t>
            </w:r>
            <w:r w:rsidRPr="004B59D2">
              <w:rPr>
                <w:rFonts w:ascii="標楷體" w:eastAsia="標楷體" w:hAnsi="標楷體"/>
                <w:color w:val="000000"/>
              </w:rPr>
              <w:t>1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限升學當年度取得鄉鎮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(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市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)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公所開立之證明文件。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684" w:type="dxa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就近入學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符合彰化區免試就學區</w:t>
            </w:r>
            <w:r w:rsidRPr="004B59D2">
              <w:rPr>
                <w:rFonts w:ascii="標楷體" w:eastAsia="標楷體" w:hAnsi="標楷體"/>
                <w:szCs w:val="26"/>
              </w:rPr>
              <w:t>7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符合彰化區共同就學區</w:t>
            </w:r>
            <w:r w:rsidRPr="004B59D2">
              <w:rPr>
                <w:rFonts w:ascii="標楷體" w:eastAsia="標楷體" w:hAnsi="標楷體"/>
                <w:szCs w:val="26"/>
              </w:rPr>
              <w:t>7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符合彰化區變更就學區</w:t>
            </w:r>
            <w:r w:rsidRPr="004B59D2">
              <w:rPr>
                <w:rFonts w:ascii="標楷體" w:eastAsia="標楷體" w:hAnsi="標楷體"/>
                <w:szCs w:val="26"/>
              </w:rPr>
              <w:t>5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7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  <w:color w:val="0000FF"/>
                <w:sz w:val="22"/>
                <w:szCs w:val="26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符合就讀本區共同就學區學校之學生，欲參加本區全區免試入學分發，其採計為變更就學區之積分。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695" w:type="dxa"/>
            <w:gridSpan w:val="2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品德服務</w:t>
            </w: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服務學習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幹部任滿</w:t>
            </w:r>
            <w:r w:rsidRPr="004B59D2">
              <w:rPr>
                <w:rFonts w:ascii="標楷體" w:eastAsia="標楷體" w:hAnsi="標楷體"/>
                <w:szCs w:val="26"/>
              </w:rPr>
              <w:t>1</w:t>
            </w:r>
            <w:r w:rsidRPr="004B59D2">
              <w:rPr>
                <w:rFonts w:ascii="標楷體" w:eastAsia="標楷體" w:hAnsi="標楷體" w:hint="eastAsia"/>
                <w:szCs w:val="26"/>
              </w:rPr>
              <w:t>學期</w:t>
            </w:r>
            <w:r w:rsidRPr="004B59D2">
              <w:rPr>
                <w:rFonts w:ascii="標楷體" w:eastAsia="標楷體" w:hAnsi="標楷體"/>
                <w:szCs w:val="26"/>
              </w:rPr>
              <w:t>2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服務學習時數每滿</w:t>
            </w:r>
            <w:r w:rsidRPr="004B59D2">
              <w:rPr>
                <w:rFonts w:ascii="標楷體" w:eastAsia="標楷體" w:hAnsi="標楷體"/>
                <w:szCs w:val="26"/>
              </w:rPr>
              <w:t>1</w:t>
            </w:r>
            <w:r w:rsidRPr="004B59D2">
              <w:rPr>
                <w:rFonts w:ascii="標楷體" w:eastAsia="標楷體" w:hAnsi="標楷體" w:hint="eastAsia"/>
                <w:szCs w:val="26"/>
              </w:rPr>
              <w:t>小時</w:t>
            </w:r>
            <w:r w:rsidRPr="004B59D2">
              <w:rPr>
                <w:rFonts w:ascii="標楷體" w:eastAsia="標楷體" w:hAnsi="標楷體"/>
                <w:szCs w:val="26"/>
              </w:rPr>
              <w:t>0.1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（上限</w:t>
            </w:r>
            <w:r w:rsidRPr="004B59D2">
              <w:rPr>
                <w:rFonts w:ascii="標楷體" w:eastAsia="標楷體" w:hAnsi="標楷體"/>
                <w:szCs w:val="26"/>
              </w:rPr>
              <w:t>8</w:t>
            </w:r>
            <w:r w:rsidRPr="004B59D2">
              <w:rPr>
                <w:rFonts w:ascii="標楷體" w:eastAsia="標楷體" w:hAnsi="標楷體" w:hint="eastAsia"/>
                <w:szCs w:val="26"/>
              </w:rPr>
              <w:t>分）</w:t>
            </w:r>
          </w:p>
        </w:tc>
        <w:tc>
          <w:tcPr>
            <w:tcW w:w="880" w:type="dxa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20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幹部包含班級、社團及學校幹部。</w:t>
            </w:r>
          </w:p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服務學習時數由學校認定服務表現績優者。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1D290E" w:rsidRPr="004B59D2" w:rsidRDefault="001D290E" w:rsidP="004B59D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獎勵紀錄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大功每次</w:t>
            </w:r>
            <w:r w:rsidRPr="004B59D2">
              <w:rPr>
                <w:rFonts w:ascii="標楷體" w:eastAsia="標楷體" w:hAnsi="標楷體"/>
                <w:szCs w:val="26"/>
              </w:rPr>
              <w:t>4.5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小功每次</w:t>
            </w:r>
            <w:r w:rsidRPr="004B59D2">
              <w:rPr>
                <w:rFonts w:ascii="標楷體" w:eastAsia="標楷體" w:hAnsi="標楷體"/>
                <w:szCs w:val="26"/>
              </w:rPr>
              <w:t>1.5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嘉獎每次</w:t>
            </w:r>
            <w:r w:rsidRPr="004B59D2">
              <w:rPr>
                <w:rFonts w:ascii="標楷體" w:eastAsia="標楷體" w:hAnsi="標楷體"/>
                <w:szCs w:val="26"/>
              </w:rPr>
              <w:t>0.5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（上限</w:t>
            </w:r>
            <w:r w:rsidRPr="004B59D2">
              <w:rPr>
                <w:rFonts w:ascii="標楷體" w:eastAsia="標楷體" w:hAnsi="標楷體"/>
                <w:szCs w:val="26"/>
              </w:rPr>
              <w:t>6</w:t>
            </w:r>
            <w:r w:rsidRPr="004B59D2">
              <w:rPr>
                <w:rFonts w:ascii="標楷體" w:eastAsia="標楷體" w:hAnsi="標楷體" w:hint="eastAsia"/>
                <w:szCs w:val="26"/>
              </w:rPr>
              <w:t>分）</w:t>
            </w:r>
          </w:p>
        </w:tc>
        <w:tc>
          <w:tcPr>
            <w:tcW w:w="880" w:type="dxa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1.</w:t>
            </w:r>
            <w:r w:rsidRPr="004B59D2">
              <w:rPr>
                <w:rFonts w:ascii="標楷體" w:eastAsia="標楷體" w:hAnsi="標楷體" w:hint="eastAsia"/>
              </w:rPr>
              <w:t>不包含已列其他超額比序項目積分之獎勵。</w:t>
            </w:r>
          </w:p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2.</w:t>
            </w:r>
            <w:r w:rsidRPr="004B59D2">
              <w:rPr>
                <w:rFonts w:ascii="標楷體" w:eastAsia="標楷體" w:hAnsi="標楷體" w:hint="eastAsia"/>
              </w:rPr>
              <w:t>功過相抵後之獎勵。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1D290E" w:rsidRPr="004B59D2" w:rsidRDefault="001D290E" w:rsidP="004B59D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生活教育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  <w:szCs w:val="26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完全或銷過後無懲處紀錄</w:t>
            </w:r>
            <w:r w:rsidRPr="004B59D2">
              <w:rPr>
                <w:rFonts w:ascii="標楷體" w:eastAsia="標楷體" w:hAnsi="標楷體"/>
                <w:szCs w:val="26"/>
                <w:highlight w:val="yellow"/>
              </w:rPr>
              <w:t>6</w:t>
            </w:r>
            <w:r w:rsidRPr="004B59D2">
              <w:rPr>
                <w:rFonts w:ascii="標楷體" w:eastAsia="標楷體" w:hAnsi="標楷體" w:hint="eastAsia"/>
                <w:szCs w:val="26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符合無曠課紀錄者</w:t>
            </w:r>
            <w:r w:rsidRPr="004B59D2">
              <w:rPr>
                <w:rFonts w:ascii="標楷體" w:eastAsia="標楷體" w:hAnsi="標楷體"/>
                <w:highlight w:val="yellow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B59D2">
              <w:rPr>
                <w:rFonts w:ascii="標楷體" w:eastAsia="標楷體" w:hAnsi="標楷體" w:hint="eastAsia"/>
                <w:szCs w:val="26"/>
              </w:rPr>
              <w:t>（上限</w:t>
            </w:r>
            <w:r w:rsidRPr="004B59D2">
              <w:rPr>
                <w:rFonts w:ascii="標楷體" w:eastAsia="標楷體" w:hAnsi="標楷體"/>
                <w:szCs w:val="26"/>
              </w:rPr>
              <w:t>8</w:t>
            </w:r>
            <w:r w:rsidRPr="004B59D2">
              <w:rPr>
                <w:rFonts w:ascii="標楷體" w:eastAsia="標楷體" w:hAnsi="標楷體" w:hint="eastAsia"/>
                <w:szCs w:val="26"/>
              </w:rPr>
              <w:t>分）</w:t>
            </w:r>
          </w:p>
        </w:tc>
        <w:tc>
          <w:tcPr>
            <w:tcW w:w="880" w:type="dxa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1D290E" w:rsidRPr="004B59D2" w:rsidTr="009C0650">
        <w:trPr>
          <w:trHeight w:val="1110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績優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表現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均衡學習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五學期皆符合者</w:t>
            </w:r>
            <w:r w:rsidRPr="004B59D2">
              <w:rPr>
                <w:rFonts w:ascii="標楷體" w:eastAsia="標楷體" w:hAnsi="標楷體"/>
              </w:rPr>
              <w:t>6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四學期皆符合者</w:t>
            </w:r>
            <w:r w:rsidRPr="004B59D2">
              <w:rPr>
                <w:rFonts w:ascii="標楷體" w:eastAsia="標楷體" w:hAnsi="標楷體"/>
              </w:rPr>
              <w:t>4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三學期皆符合者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二學期</w:t>
            </w:r>
            <w:r w:rsidRPr="004B59D2">
              <w:rPr>
                <w:rFonts w:ascii="標楷體" w:eastAsia="標楷體" w:hAnsi="標楷體"/>
              </w:rPr>
              <w:t>(</w:t>
            </w:r>
            <w:r w:rsidRPr="004B59D2">
              <w:rPr>
                <w:rFonts w:ascii="標楷體" w:eastAsia="標楷體" w:hAnsi="標楷體" w:hint="eastAsia"/>
              </w:rPr>
              <w:t>含</w:t>
            </w:r>
            <w:r w:rsidRPr="004B59D2">
              <w:rPr>
                <w:rFonts w:ascii="標楷體" w:eastAsia="標楷體" w:hAnsi="標楷體"/>
              </w:rPr>
              <w:t>)</w:t>
            </w:r>
            <w:r w:rsidRPr="004B59D2">
              <w:rPr>
                <w:rFonts w:ascii="標楷體" w:eastAsia="標楷體" w:hAnsi="標楷體" w:hint="eastAsia"/>
              </w:rPr>
              <w:t>以下符合者</w:t>
            </w:r>
            <w:r w:rsidRPr="004B59D2">
              <w:rPr>
                <w:rFonts w:ascii="標楷體" w:eastAsia="標楷體" w:hAnsi="標楷體"/>
              </w:rPr>
              <w:t>0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80" w:type="dxa"/>
            <w:vMerge w:val="restart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16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</w:rPr>
              <w:t>健康與體育、藝術與人文、綜合活動三領域平均成績皆達</w:t>
            </w:r>
            <w:r w:rsidRPr="004B59D2">
              <w:rPr>
                <w:rFonts w:ascii="標楷體" w:eastAsia="標楷體" w:hAnsi="標楷體"/>
                <w:sz w:val="22"/>
              </w:rPr>
              <w:t>60</w:t>
            </w:r>
            <w:r w:rsidRPr="004B59D2">
              <w:rPr>
                <w:rFonts w:ascii="標楷體" w:eastAsia="標楷體" w:hAnsi="標楷體" w:hint="eastAsia"/>
                <w:sz w:val="22"/>
              </w:rPr>
              <w:t>分</w:t>
            </w:r>
            <w:r w:rsidRPr="004B59D2">
              <w:rPr>
                <w:rFonts w:ascii="標楷體" w:eastAsia="標楷體" w:hAnsi="標楷體"/>
                <w:sz w:val="22"/>
              </w:rPr>
              <w:t>(</w:t>
            </w:r>
            <w:r w:rsidRPr="004B59D2">
              <w:rPr>
                <w:rFonts w:ascii="標楷體" w:eastAsia="標楷體" w:hAnsi="標楷體" w:hint="eastAsia"/>
                <w:sz w:val="22"/>
              </w:rPr>
              <w:t>含</w:t>
            </w:r>
            <w:r w:rsidRPr="004B59D2">
              <w:rPr>
                <w:rFonts w:ascii="標楷體" w:eastAsia="標楷體" w:hAnsi="標楷體"/>
                <w:sz w:val="22"/>
              </w:rPr>
              <w:t>)</w:t>
            </w:r>
            <w:r w:rsidRPr="004B59D2">
              <w:rPr>
                <w:rFonts w:ascii="標楷體" w:eastAsia="標楷體" w:hAnsi="標楷體" w:hint="eastAsia"/>
                <w:sz w:val="22"/>
              </w:rPr>
              <w:t>以上者，採計國一、國二及國三上五學期。</w:t>
            </w:r>
          </w:p>
        </w:tc>
      </w:tr>
      <w:tr w:rsidR="001D290E" w:rsidRPr="004B59D2" w:rsidTr="009C0650">
        <w:trPr>
          <w:trHeight w:val="2552"/>
          <w:jc w:val="center"/>
        </w:trPr>
        <w:tc>
          <w:tcPr>
            <w:tcW w:w="0" w:type="auto"/>
            <w:gridSpan w:val="2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競賽表現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ind w:left="698" w:hangingChars="291" w:hanging="698"/>
              <w:rPr>
                <w:rFonts w:ascii="標楷體" w:eastAsia="標楷體" w:hAnsi="標楷體"/>
                <w:color w:val="000000"/>
              </w:rPr>
            </w:pPr>
            <w:r w:rsidRPr="004B59D2">
              <w:rPr>
                <w:rFonts w:ascii="標楷體" w:eastAsia="標楷體" w:hAnsi="標楷體" w:hint="eastAsia"/>
                <w:color w:val="000000"/>
              </w:rPr>
              <w:t>國際：第</w:t>
            </w:r>
            <w:r w:rsidRPr="004B59D2">
              <w:rPr>
                <w:rFonts w:ascii="標楷體" w:eastAsia="標楷體" w:hAnsi="標楷體"/>
                <w:color w:val="000000"/>
              </w:rPr>
              <w:t>1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名</w:t>
            </w:r>
            <w:r w:rsidRPr="004B59D2">
              <w:rPr>
                <w:rFonts w:ascii="標楷體" w:eastAsia="標楷體" w:hAnsi="標楷體"/>
                <w:color w:val="000000"/>
              </w:rPr>
              <w:t>6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分</w:t>
            </w:r>
            <w:r w:rsidRPr="004B59D2">
              <w:rPr>
                <w:rFonts w:ascii="標楷體" w:eastAsia="標楷體" w:hAnsi="標楷體"/>
                <w:color w:val="000000"/>
              </w:rPr>
              <w:t>/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第</w:t>
            </w:r>
            <w:r w:rsidRPr="004B59D2">
              <w:rPr>
                <w:rFonts w:ascii="標楷體" w:eastAsia="標楷體" w:hAnsi="標楷體"/>
                <w:color w:val="000000"/>
              </w:rPr>
              <w:t>2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名</w:t>
            </w:r>
            <w:r w:rsidRPr="004B59D2">
              <w:rPr>
                <w:rFonts w:ascii="標楷體" w:eastAsia="標楷體" w:hAnsi="標楷體"/>
                <w:color w:val="000000"/>
              </w:rPr>
              <w:t>5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分</w:t>
            </w:r>
            <w:r w:rsidRPr="004B59D2">
              <w:rPr>
                <w:rFonts w:ascii="標楷體" w:eastAsia="標楷體" w:hAnsi="標楷體"/>
                <w:color w:val="000000"/>
              </w:rPr>
              <w:t>/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第</w:t>
            </w:r>
            <w:r w:rsidRPr="004B59D2">
              <w:rPr>
                <w:rFonts w:ascii="標楷體" w:eastAsia="標楷體" w:hAnsi="標楷體"/>
                <w:color w:val="000000"/>
              </w:rPr>
              <w:t>3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名</w:t>
            </w:r>
            <w:r w:rsidRPr="004B59D2">
              <w:rPr>
                <w:rFonts w:ascii="標楷體" w:eastAsia="標楷體" w:hAnsi="標楷體"/>
                <w:color w:val="000000"/>
              </w:rPr>
              <w:t>4</w:t>
            </w:r>
            <w:r w:rsidRPr="004B59D2">
              <w:rPr>
                <w:rFonts w:ascii="標楷體" w:eastAsia="標楷體" w:hAnsi="標楷體" w:hint="eastAsia"/>
                <w:color w:val="000000"/>
              </w:rPr>
              <w:t>分</w:t>
            </w:r>
            <w:r w:rsidRPr="004B59D2">
              <w:rPr>
                <w:rFonts w:ascii="標楷體" w:eastAsia="標楷體" w:hAnsi="標楷體"/>
                <w:color w:val="000000"/>
              </w:rPr>
              <w:t>/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名以外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全國：第</w:t>
            </w:r>
            <w:r w:rsidRPr="004B59D2">
              <w:rPr>
                <w:rFonts w:ascii="標楷體" w:eastAsia="標楷體" w:hAnsi="標楷體"/>
              </w:rPr>
              <w:t>1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5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4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 xml:space="preserve">     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名以外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全縣：第</w:t>
            </w:r>
            <w:r w:rsidRPr="004B59D2">
              <w:rPr>
                <w:rFonts w:ascii="標楷體" w:eastAsia="標楷體" w:hAnsi="標楷體"/>
              </w:rPr>
              <w:t>1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4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</w:p>
          <w:p w:rsidR="001D290E" w:rsidRPr="004B59D2" w:rsidRDefault="001D290E" w:rsidP="004B59D2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 xml:space="preserve">     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名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/</w:t>
            </w:r>
            <w:r w:rsidRPr="004B59D2">
              <w:rPr>
                <w:rFonts w:ascii="標楷體" w:eastAsia="標楷體" w:hAnsi="標楷體" w:hint="eastAsia"/>
              </w:rPr>
              <w:t>第</w:t>
            </w:r>
            <w:r w:rsidRPr="004B59D2">
              <w:rPr>
                <w:rFonts w:ascii="標楷體" w:eastAsia="標楷體" w:hAnsi="標楷體"/>
              </w:rPr>
              <w:t>3</w:t>
            </w:r>
            <w:r w:rsidRPr="004B59D2">
              <w:rPr>
                <w:rFonts w:ascii="標楷體" w:eastAsia="標楷體" w:hAnsi="標楷體" w:hint="eastAsia"/>
              </w:rPr>
              <w:t>名以外</w:t>
            </w:r>
            <w:r w:rsidRPr="004B59D2">
              <w:rPr>
                <w:rFonts w:ascii="標楷體" w:eastAsia="標楷體" w:hAnsi="標楷體"/>
              </w:rPr>
              <w:t>1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(</w:t>
            </w:r>
            <w:r w:rsidRPr="004B59D2">
              <w:rPr>
                <w:rFonts w:ascii="標楷體" w:eastAsia="標楷體" w:hAnsi="標楷體" w:hint="eastAsia"/>
              </w:rPr>
              <w:t>上限</w:t>
            </w:r>
            <w:r w:rsidRPr="004B59D2">
              <w:rPr>
                <w:rFonts w:ascii="標楷體" w:eastAsia="標楷體" w:hAnsi="標楷體"/>
              </w:rPr>
              <w:t>6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)</w:t>
            </w:r>
          </w:p>
        </w:tc>
        <w:tc>
          <w:tcPr>
            <w:tcW w:w="880" w:type="dxa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240" w:lineRule="exact"/>
              <w:ind w:left="74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  <w:sz w:val="22"/>
                <w:szCs w:val="26"/>
              </w:rPr>
              <w:t>1.103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年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8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月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1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日起限本縣正面表列之競賽採計項目。</w:t>
            </w:r>
          </w:p>
          <w:p w:rsidR="001D290E" w:rsidRPr="004B59D2" w:rsidRDefault="001D290E" w:rsidP="004B59D2">
            <w:pPr>
              <w:spacing w:line="240" w:lineRule="exact"/>
              <w:ind w:left="74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  <w:sz w:val="22"/>
                <w:szCs w:val="26"/>
              </w:rPr>
              <w:t>2.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外縣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(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市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)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學生得採計其就學期間所在縣（市）政府核發之獎狀。</w:t>
            </w:r>
          </w:p>
          <w:p w:rsidR="001D290E" w:rsidRPr="004B59D2" w:rsidRDefault="001D290E" w:rsidP="004B59D2">
            <w:pPr>
              <w:spacing w:line="240" w:lineRule="exact"/>
              <w:ind w:left="74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  <w:sz w:val="22"/>
                <w:szCs w:val="26"/>
              </w:rPr>
              <w:t>3.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特優比照第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1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名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;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優等比照第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2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名；甲等比照第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3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名。</w:t>
            </w:r>
          </w:p>
          <w:p w:rsidR="001D290E" w:rsidRPr="004B59D2" w:rsidRDefault="001D290E" w:rsidP="004B59D2">
            <w:pPr>
              <w:spacing w:line="240" w:lineRule="exact"/>
              <w:ind w:left="74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  <w:sz w:val="22"/>
                <w:szCs w:val="26"/>
              </w:rPr>
              <w:t>4.3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人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(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含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)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以下視為個人賽；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4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人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(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含</w:t>
            </w:r>
            <w:r w:rsidRPr="004B59D2">
              <w:rPr>
                <w:rFonts w:ascii="標楷體" w:eastAsia="標楷體" w:hAnsi="標楷體"/>
                <w:sz w:val="22"/>
                <w:szCs w:val="26"/>
              </w:rPr>
              <w:t>)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以上視為團體，團體賽依個人賽積分折半計算。</w:t>
            </w:r>
          </w:p>
          <w:p w:rsidR="001D290E" w:rsidRPr="004B59D2" w:rsidRDefault="001D290E" w:rsidP="004B59D2">
            <w:pPr>
              <w:spacing w:line="240" w:lineRule="exact"/>
              <w:ind w:left="74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  <w:sz w:val="22"/>
                <w:szCs w:val="26"/>
              </w:rPr>
              <w:t>5.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參賽證明不予採計積分。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1D290E" w:rsidRPr="004B59D2" w:rsidRDefault="001D290E" w:rsidP="004B59D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體適能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jc w:val="both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每單項銅牌以上者各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每單項中等或待加強各</w:t>
            </w:r>
            <w:r w:rsidRPr="004B59D2">
              <w:rPr>
                <w:rFonts w:ascii="標楷體" w:eastAsia="標楷體" w:hAnsi="標楷體"/>
              </w:rPr>
              <w:t>1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(</w:t>
            </w:r>
            <w:r w:rsidRPr="004B59D2">
              <w:rPr>
                <w:rFonts w:ascii="標楷體" w:eastAsia="標楷體" w:hAnsi="標楷體" w:hint="eastAsia"/>
              </w:rPr>
              <w:t>上限</w:t>
            </w:r>
            <w:r w:rsidRPr="004B59D2">
              <w:rPr>
                <w:rFonts w:ascii="標楷體" w:eastAsia="標楷體" w:hAnsi="標楷體"/>
              </w:rPr>
              <w:t>6</w:t>
            </w:r>
            <w:r w:rsidRPr="004B59D2">
              <w:rPr>
                <w:rFonts w:ascii="標楷體" w:eastAsia="標楷體" w:hAnsi="標楷體" w:hint="eastAsia"/>
              </w:rPr>
              <w:t>分</w:t>
            </w:r>
            <w:r w:rsidRPr="004B59D2">
              <w:rPr>
                <w:rFonts w:ascii="標楷體" w:eastAsia="標楷體" w:hAnsi="標楷體"/>
              </w:rPr>
              <w:t>)</w:t>
            </w:r>
          </w:p>
        </w:tc>
        <w:tc>
          <w:tcPr>
            <w:tcW w:w="880" w:type="dxa"/>
            <w:vMerge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ind w:left="262" w:hangingChars="109" w:hanging="262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/>
              </w:rPr>
              <w:t>1.</w:t>
            </w: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排除身體質量指數，其餘四項任採三項。</w:t>
            </w:r>
          </w:p>
          <w:p w:rsidR="001D290E" w:rsidRPr="004B59D2" w:rsidRDefault="001D290E" w:rsidP="004B59D2">
            <w:pPr>
              <w:spacing w:line="300" w:lineRule="exact"/>
              <w:ind w:left="262" w:hangingChars="109" w:hanging="262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2.</w:t>
            </w: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因身心障礙或身體羸弱未檢測者比照待加強。</w:t>
            </w:r>
          </w:p>
        </w:tc>
      </w:tr>
      <w:tr w:rsidR="001D290E" w:rsidRPr="004B59D2" w:rsidTr="009C0650">
        <w:trPr>
          <w:trHeight w:val="20"/>
          <w:jc w:val="center"/>
        </w:trPr>
        <w:tc>
          <w:tcPr>
            <w:tcW w:w="1832" w:type="dxa"/>
            <w:gridSpan w:val="3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2"/>
              </w:rPr>
              <w:t>教育會考</w:t>
            </w:r>
          </w:p>
        </w:tc>
        <w:tc>
          <w:tcPr>
            <w:tcW w:w="377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「精熟」者每科得</w:t>
            </w:r>
            <w:r w:rsidRPr="004B59D2">
              <w:rPr>
                <w:rFonts w:ascii="標楷體" w:eastAsia="標楷體" w:hAnsi="標楷體"/>
              </w:rPr>
              <w:t>6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「基礎」者每科得</w:t>
            </w:r>
            <w:r w:rsidRPr="004B59D2">
              <w:rPr>
                <w:rFonts w:ascii="標楷體" w:eastAsia="標楷體" w:hAnsi="標楷體"/>
              </w:rPr>
              <w:t>4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  <w:p w:rsidR="001D290E" w:rsidRPr="004B59D2" w:rsidRDefault="001D290E" w:rsidP="004B5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「待加強」者每科得</w:t>
            </w:r>
            <w:r w:rsidRPr="004B59D2">
              <w:rPr>
                <w:rFonts w:ascii="標楷體" w:eastAsia="標楷體" w:hAnsi="標楷體"/>
              </w:rPr>
              <w:t>2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30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 w:hint="eastAsia"/>
              </w:rPr>
              <w:t>寫作測驗列為比序總分相同後之比序項目</w:t>
            </w:r>
          </w:p>
        </w:tc>
      </w:tr>
      <w:tr w:rsidR="001D290E" w:rsidRPr="004B59D2" w:rsidTr="009C0650">
        <w:trPr>
          <w:trHeight w:val="408"/>
          <w:jc w:val="center"/>
        </w:trPr>
        <w:tc>
          <w:tcPr>
            <w:tcW w:w="5602" w:type="dxa"/>
            <w:gridSpan w:val="4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6"/>
              </w:rPr>
            </w:pPr>
            <w:bookmarkStart w:id="0" w:name="_GoBack"/>
            <w:bookmarkEnd w:id="0"/>
            <w:r w:rsidRPr="004B59D2">
              <w:rPr>
                <w:rFonts w:ascii="標楷體" w:eastAsia="標楷體" w:hAnsi="標楷體" w:hint="eastAsia"/>
                <w:szCs w:val="26"/>
              </w:rPr>
              <w:t>合計積分</w:t>
            </w:r>
          </w:p>
        </w:tc>
        <w:tc>
          <w:tcPr>
            <w:tcW w:w="880" w:type="dxa"/>
            <w:vAlign w:val="center"/>
          </w:tcPr>
          <w:p w:rsidR="001D290E" w:rsidRPr="004B59D2" w:rsidRDefault="001D290E" w:rsidP="004B5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59D2">
              <w:rPr>
                <w:rFonts w:ascii="標楷體" w:eastAsia="標楷體" w:hAnsi="標楷體"/>
              </w:rPr>
              <w:t>90</w:t>
            </w:r>
            <w:r w:rsidRPr="004B59D2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600" w:type="dxa"/>
            <w:vAlign w:val="center"/>
          </w:tcPr>
          <w:p w:rsidR="001D290E" w:rsidRPr="004B59D2" w:rsidRDefault="001D290E" w:rsidP="004B59D2">
            <w:pPr>
              <w:spacing w:line="300" w:lineRule="exact"/>
              <w:rPr>
                <w:rFonts w:ascii="標楷體" w:eastAsia="標楷體" w:hAnsi="標楷體"/>
                <w:sz w:val="22"/>
                <w:szCs w:val="26"/>
              </w:rPr>
            </w:pPr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以上採計除教育會考外限國中階段取得，入學當年度以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59D2">
                <w:rPr>
                  <w:rFonts w:ascii="標楷體" w:eastAsia="標楷體" w:hAnsi="標楷體"/>
                  <w:sz w:val="22"/>
                  <w:szCs w:val="26"/>
                </w:rPr>
                <w:t>8</w:t>
              </w:r>
              <w:r w:rsidRPr="004B59D2">
                <w:rPr>
                  <w:rFonts w:ascii="標楷體" w:eastAsia="標楷體" w:hAnsi="標楷體" w:hint="eastAsia"/>
                  <w:sz w:val="22"/>
                  <w:szCs w:val="26"/>
                </w:rPr>
                <w:t>月</w:t>
              </w:r>
              <w:r w:rsidRPr="004B59D2">
                <w:rPr>
                  <w:rFonts w:ascii="標楷體" w:eastAsia="標楷體" w:hAnsi="標楷體"/>
                  <w:sz w:val="22"/>
                  <w:szCs w:val="26"/>
                </w:rPr>
                <w:t>1</w:t>
              </w:r>
              <w:r w:rsidRPr="004B59D2">
                <w:rPr>
                  <w:rFonts w:ascii="標楷體" w:eastAsia="標楷體" w:hAnsi="標楷體" w:hint="eastAsia"/>
                  <w:sz w:val="22"/>
                  <w:szCs w:val="26"/>
                </w:rPr>
                <w:t>日</w:t>
              </w:r>
            </w:smartTag>
            <w:r w:rsidRPr="004B59D2">
              <w:rPr>
                <w:rFonts w:ascii="標楷體" w:eastAsia="標楷體" w:hAnsi="標楷體" w:hint="eastAsia"/>
                <w:sz w:val="22"/>
                <w:szCs w:val="26"/>
              </w:rPr>
              <w:t>起算。</w:t>
            </w:r>
          </w:p>
        </w:tc>
      </w:tr>
    </w:tbl>
    <w:p w:rsidR="001D290E" w:rsidRPr="004B59D2" w:rsidRDefault="001D290E"/>
    <w:sectPr w:rsidR="001D290E" w:rsidRPr="004B59D2" w:rsidSect="004B5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0E" w:rsidRDefault="001D290E" w:rsidP="00B87C42">
      <w:r>
        <w:separator/>
      </w:r>
    </w:p>
  </w:endnote>
  <w:endnote w:type="continuationSeparator" w:id="0">
    <w:p w:rsidR="001D290E" w:rsidRDefault="001D290E" w:rsidP="00B87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0E" w:rsidRDefault="001D290E" w:rsidP="00B87C42">
      <w:r>
        <w:separator/>
      </w:r>
    </w:p>
  </w:footnote>
  <w:footnote w:type="continuationSeparator" w:id="0">
    <w:p w:rsidR="001D290E" w:rsidRDefault="001D290E" w:rsidP="00B87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9D2"/>
    <w:rsid w:val="001D290E"/>
    <w:rsid w:val="004B59D2"/>
    <w:rsid w:val="004F3166"/>
    <w:rsid w:val="00654475"/>
    <w:rsid w:val="006F17BC"/>
    <w:rsid w:val="0083610D"/>
    <w:rsid w:val="009C0650"/>
    <w:rsid w:val="00B87C42"/>
    <w:rsid w:val="00F82E9D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D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7C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C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167</Words>
  <Characters>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105學年度彰化區免試入學超額比序項目積分對照表草案第二次修訂 (104</dc:title>
  <dc:subject/>
  <dc:creator>user</dc:creator>
  <cp:keywords/>
  <dc:description/>
  <cp:lastModifiedBy>TIGER-XP</cp:lastModifiedBy>
  <cp:revision>2</cp:revision>
  <dcterms:created xsi:type="dcterms:W3CDTF">2015-03-09T01:03:00Z</dcterms:created>
  <dcterms:modified xsi:type="dcterms:W3CDTF">2015-03-09T01:03:00Z</dcterms:modified>
</cp:coreProperties>
</file>