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23D" w:rsidRPr="0075257A" w:rsidRDefault="0005523D" w:rsidP="0005523D">
      <w:pPr>
        <w:snapToGrid w:val="0"/>
        <w:spacing w:beforeLines="50" w:before="180"/>
        <w:rPr>
          <w:rFonts w:ascii="Times New Roman" w:eastAsia="標楷體" w:hAnsi="Times New Roman" w:cs="Times New Roman"/>
          <w:sz w:val="20"/>
          <w:szCs w:val="24"/>
        </w:rPr>
      </w:pPr>
      <w:r w:rsidRPr="0075257A">
        <w:rPr>
          <w:rFonts w:ascii="標楷體" w:eastAsia="標楷體" w:hAnsi="標楷體" w:cs="Times New Roman" w:hint="eastAsia"/>
          <w:b/>
          <w:sz w:val="20"/>
          <w:szCs w:val="20"/>
          <w:bdr w:val="single" w:sz="4" w:space="0" w:color="auto"/>
        </w:rPr>
        <w:t>子計畫六</w:t>
      </w:r>
      <w:r w:rsidRPr="0075257A">
        <w:rPr>
          <w:rFonts w:ascii="標楷體" w:eastAsia="標楷體" w:hAnsi="標楷體" w:cs="Times New Roman" w:hint="eastAsia"/>
          <w:b/>
          <w:sz w:val="20"/>
          <w:szCs w:val="20"/>
        </w:rPr>
        <w:t xml:space="preserve">         </w:t>
      </w:r>
      <w:r w:rsidRPr="0075257A">
        <w:rPr>
          <w:rFonts w:ascii="標楷體" w:eastAsia="標楷體" w:hAnsi="標楷體" w:cs="Times New Roman" w:hint="eastAsia"/>
          <w:sz w:val="20"/>
          <w:szCs w:val="20"/>
        </w:rPr>
        <w:t>彰化</w:t>
      </w:r>
      <w:r w:rsidRPr="0075257A">
        <w:rPr>
          <w:rFonts w:ascii="Times New Roman" w:eastAsia="標楷體" w:hAnsi="Times New Roman" w:cs="Times New Roman"/>
          <w:sz w:val="20"/>
          <w:szCs w:val="20"/>
        </w:rPr>
        <w:t>縣</w:t>
      </w:r>
      <w:r w:rsidRPr="0075257A">
        <w:rPr>
          <w:rFonts w:ascii="Times New Roman" w:eastAsia="標楷體" w:hAnsi="Times New Roman" w:cs="Times New Roman"/>
          <w:sz w:val="20"/>
          <w:szCs w:val="24"/>
        </w:rPr>
        <w:t>106</w:t>
      </w:r>
      <w:r w:rsidRPr="0075257A">
        <w:rPr>
          <w:rFonts w:ascii="Times New Roman" w:eastAsia="標楷體" w:hAnsi="Times New Roman" w:cs="Times New Roman"/>
          <w:sz w:val="20"/>
          <w:szCs w:val="24"/>
        </w:rPr>
        <w:t>年度國民教育輔導團藝術與人文學習領域輔導小組</w:t>
      </w:r>
    </w:p>
    <w:p w:rsidR="0005523D" w:rsidRPr="0075257A" w:rsidRDefault="0005523D" w:rsidP="0005523D">
      <w:pPr>
        <w:snapToGrid w:val="0"/>
        <w:jc w:val="center"/>
        <w:rPr>
          <w:rFonts w:ascii="Times New Roman" w:eastAsia="標楷體" w:hAnsi="Times New Roman" w:cs="Times New Roman"/>
          <w:sz w:val="20"/>
          <w:szCs w:val="24"/>
        </w:rPr>
      </w:pPr>
      <w:r w:rsidRPr="0075257A">
        <w:rPr>
          <w:rFonts w:ascii="Times New Roman" w:eastAsia="標楷體" w:hAnsi="Times New Roman" w:cs="Times New Roman" w:hint="eastAsia"/>
          <w:sz w:val="20"/>
          <w:szCs w:val="24"/>
        </w:rPr>
        <w:t>【十二年國教課綱轉化藝術教學百寶箱】工作坊實施計畫</w:t>
      </w:r>
    </w:p>
    <w:p w:rsidR="0005523D" w:rsidRPr="0075257A" w:rsidRDefault="0005523D" w:rsidP="0005523D">
      <w:pPr>
        <w:autoSpaceDE w:val="0"/>
        <w:autoSpaceDN w:val="0"/>
        <w:adjustRightInd w:val="0"/>
        <w:snapToGrid w:val="0"/>
        <w:rPr>
          <w:rFonts w:ascii="Times New Roman" w:eastAsia="標楷體" w:hAnsi="Times New Roman" w:cs="Times New Roman"/>
          <w:sz w:val="20"/>
          <w:szCs w:val="24"/>
        </w:rPr>
      </w:pPr>
      <w:r w:rsidRPr="0075257A">
        <w:rPr>
          <w:rFonts w:ascii="Times New Roman" w:eastAsia="標楷體" w:hAnsi="Times New Roman" w:cs="Times New Roman"/>
          <w:sz w:val="20"/>
          <w:szCs w:val="24"/>
        </w:rPr>
        <w:t>一、依據</w:t>
      </w:r>
    </w:p>
    <w:p w:rsidR="0005523D" w:rsidRPr="0075257A" w:rsidRDefault="0005523D" w:rsidP="0005523D">
      <w:pPr>
        <w:autoSpaceDE w:val="0"/>
        <w:autoSpaceDN w:val="0"/>
        <w:adjustRightInd w:val="0"/>
        <w:snapToGrid w:val="0"/>
        <w:ind w:leftChars="14" w:left="624" w:hangingChars="295" w:hanging="590"/>
        <w:rPr>
          <w:rFonts w:ascii="Times New Roman" w:eastAsia="標楷體" w:hAnsi="Times New Roman" w:cs="Times New Roman"/>
          <w:sz w:val="20"/>
          <w:szCs w:val="24"/>
        </w:rPr>
      </w:pPr>
      <w:r w:rsidRPr="0075257A">
        <w:rPr>
          <w:rFonts w:ascii="Times New Roman" w:eastAsia="標楷體" w:hAnsi="Times New Roman" w:cs="Times New Roman"/>
          <w:sz w:val="20"/>
          <w:szCs w:val="24"/>
        </w:rPr>
        <w:t>（一）教育部國民及學前教育署補助辦理十二年國民基本教育精進國民中學及國民小學教學品質要點。</w:t>
      </w:r>
    </w:p>
    <w:p w:rsidR="0005523D" w:rsidRPr="0075257A" w:rsidRDefault="0005523D" w:rsidP="0005523D">
      <w:pPr>
        <w:autoSpaceDE w:val="0"/>
        <w:autoSpaceDN w:val="0"/>
        <w:adjustRightInd w:val="0"/>
        <w:snapToGrid w:val="0"/>
        <w:ind w:leftChars="14" w:left="624" w:hangingChars="295" w:hanging="590"/>
        <w:rPr>
          <w:rFonts w:ascii="Times New Roman" w:eastAsia="標楷體" w:hAnsi="Times New Roman" w:cs="Times New Roman"/>
          <w:sz w:val="20"/>
          <w:szCs w:val="24"/>
        </w:rPr>
      </w:pPr>
      <w:r w:rsidRPr="0075257A">
        <w:rPr>
          <w:rFonts w:ascii="Times New Roman" w:eastAsia="標楷體" w:hAnsi="Times New Roman" w:cs="Times New Roman"/>
          <w:sz w:val="20"/>
          <w:szCs w:val="24"/>
        </w:rPr>
        <w:t>（二）</w:t>
      </w:r>
      <w:r w:rsidRPr="0075257A">
        <w:rPr>
          <w:rFonts w:ascii="標楷體" w:eastAsia="標楷體" w:hAnsi="標楷體" w:cs="Times New Roman" w:hint="eastAsia"/>
          <w:sz w:val="20"/>
          <w:szCs w:val="20"/>
        </w:rPr>
        <w:t>彰化</w:t>
      </w:r>
      <w:r w:rsidRPr="0075257A">
        <w:rPr>
          <w:rFonts w:ascii="Times New Roman" w:eastAsia="標楷體" w:hAnsi="Times New Roman" w:cs="Times New Roman"/>
          <w:sz w:val="20"/>
          <w:szCs w:val="24"/>
        </w:rPr>
        <w:t>縣</w:t>
      </w:r>
      <w:r w:rsidRPr="0075257A">
        <w:rPr>
          <w:rFonts w:ascii="Times New Roman" w:eastAsia="標楷體" w:hAnsi="Times New Roman" w:cs="Times New Roman"/>
          <w:sz w:val="20"/>
          <w:szCs w:val="24"/>
        </w:rPr>
        <w:t>106</w:t>
      </w:r>
      <w:r w:rsidRPr="0075257A">
        <w:rPr>
          <w:rFonts w:ascii="Times New Roman" w:eastAsia="標楷體" w:hAnsi="Times New Roman" w:cs="Times New Roman"/>
          <w:sz w:val="20"/>
          <w:szCs w:val="24"/>
        </w:rPr>
        <w:t>年度十二年國民基本教育精進國民中學及國民小學教學品質計畫。</w:t>
      </w:r>
    </w:p>
    <w:p w:rsidR="0005523D" w:rsidRPr="0075257A" w:rsidRDefault="0005523D" w:rsidP="0005523D">
      <w:pPr>
        <w:autoSpaceDE w:val="0"/>
        <w:autoSpaceDN w:val="0"/>
        <w:adjustRightInd w:val="0"/>
        <w:snapToGrid w:val="0"/>
        <w:ind w:leftChars="14" w:left="624" w:hangingChars="295" w:hanging="590"/>
        <w:rPr>
          <w:rFonts w:ascii="Times New Roman" w:eastAsia="標楷體" w:hAnsi="Times New Roman" w:cs="Times New Roman"/>
          <w:sz w:val="20"/>
          <w:szCs w:val="24"/>
        </w:rPr>
      </w:pPr>
      <w:r w:rsidRPr="0075257A">
        <w:rPr>
          <w:rFonts w:ascii="Times New Roman" w:eastAsia="標楷體" w:hAnsi="Times New Roman" w:cs="Times New Roman"/>
          <w:sz w:val="20"/>
          <w:szCs w:val="24"/>
        </w:rPr>
        <w:t>（三）</w:t>
      </w:r>
      <w:r w:rsidRPr="0075257A">
        <w:rPr>
          <w:rFonts w:ascii="標楷體" w:eastAsia="標楷體" w:hAnsi="標楷體" w:cs="Times New Roman" w:hint="eastAsia"/>
          <w:sz w:val="20"/>
          <w:szCs w:val="20"/>
        </w:rPr>
        <w:t>彰化</w:t>
      </w:r>
      <w:r w:rsidRPr="0075257A">
        <w:rPr>
          <w:rFonts w:ascii="Times New Roman" w:eastAsia="標楷體" w:hAnsi="Times New Roman" w:cs="Times New Roman"/>
          <w:sz w:val="20"/>
          <w:szCs w:val="24"/>
        </w:rPr>
        <w:t>縣</w:t>
      </w:r>
      <w:r w:rsidRPr="0075257A">
        <w:rPr>
          <w:rFonts w:ascii="Times New Roman" w:eastAsia="標楷體" w:hAnsi="Times New Roman" w:cs="Times New Roman"/>
          <w:sz w:val="20"/>
          <w:szCs w:val="24"/>
        </w:rPr>
        <w:t>106</w:t>
      </w:r>
      <w:r w:rsidRPr="0075257A">
        <w:rPr>
          <w:rFonts w:ascii="Times New Roman" w:eastAsia="標楷體" w:hAnsi="Times New Roman" w:cs="Times New Roman"/>
          <w:sz w:val="20"/>
          <w:szCs w:val="24"/>
        </w:rPr>
        <w:t>年度國民教育輔導團運作與輔導工作計畫。</w:t>
      </w:r>
    </w:p>
    <w:p w:rsidR="0063273C" w:rsidRDefault="0063273C" w:rsidP="0005523D">
      <w:pPr>
        <w:snapToGrid w:val="0"/>
        <w:rPr>
          <w:rFonts w:ascii="Times New Roman" w:eastAsia="標楷體" w:hAnsi="Times New Roman" w:cs="Times New Roman"/>
          <w:sz w:val="20"/>
          <w:szCs w:val="24"/>
        </w:rPr>
      </w:pPr>
    </w:p>
    <w:p w:rsidR="0005523D" w:rsidRPr="0075257A" w:rsidRDefault="0005523D" w:rsidP="0005523D">
      <w:pPr>
        <w:snapToGrid w:val="0"/>
        <w:rPr>
          <w:rFonts w:ascii="Times New Roman" w:eastAsia="標楷體" w:hAnsi="Times New Roman" w:cs="Times New Roman"/>
          <w:sz w:val="20"/>
          <w:szCs w:val="24"/>
        </w:rPr>
      </w:pPr>
      <w:r w:rsidRPr="0075257A">
        <w:rPr>
          <w:rFonts w:ascii="Times New Roman" w:eastAsia="標楷體" w:hAnsi="Times New Roman" w:cs="Times New Roman"/>
          <w:sz w:val="20"/>
          <w:szCs w:val="24"/>
        </w:rPr>
        <w:t>二、目的</w:t>
      </w:r>
    </w:p>
    <w:p w:rsidR="0005523D" w:rsidRPr="0075257A" w:rsidRDefault="0005523D" w:rsidP="0005523D">
      <w:pPr>
        <w:snapToGrid w:val="0"/>
        <w:ind w:left="600" w:hangingChars="300" w:hanging="600"/>
        <w:rPr>
          <w:rFonts w:ascii="Times New Roman" w:eastAsia="標楷體" w:hAnsi="Times New Roman" w:cs="Times New Roman"/>
          <w:sz w:val="20"/>
          <w:szCs w:val="24"/>
        </w:rPr>
      </w:pPr>
      <w:r w:rsidRPr="0075257A">
        <w:rPr>
          <w:rFonts w:ascii="Times New Roman" w:eastAsia="標楷體" w:hAnsi="Times New Roman" w:cs="Times New Roman"/>
          <w:sz w:val="20"/>
          <w:szCs w:val="24"/>
        </w:rPr>
        <w:t>（一）</w:t>
      </w:r>
      <w:r w:rsidRPr="0075257A">
        <w:rPr>
          <w:rFonts w:ascii="Times New Roman" w:eastAsia="標楷體" w:hAnsi="Times New Roman" w:cs="Times New Roman" w:hint="eastAsia"/>
          <w:sz w:val="20"/>
          <w:szCs w:val="24"/>
        </w:rPr>
        <w:t>增進教師藝術與人文知識能力與專業成長，藉以活化自身課程設計。</w:t>
      </w:r>
    </w:p>
    <w:p w:rsidR="0005523D" w:rsidRPr="0075257A" w:rsidRDefault="0005523D" w:rsidP="0005523D">
      <w:pPr>
        <w:snapToGrid w:val="0"/>
        <w:ind w:left="600" w:hangingChars="300" w:hanging="600"/>
        <w:rPr>
          <w:rFonts w:ascii="Times New Roman" w:eastAsia="標楷體" w:hAnsi="Times New Roman" w:cs="Times New Roman"/>
          <w:sz w:val="20"/>
          <w:szCs w:val="24"/>
        </w:rPr>
      </w:pPr>
      <w:r w:rsidRPr="0075257A">
        <w:rPr>
          <w:rFonts w:ascii="Times New Roman" w:eastAsia="標楷體" w:hAnsi="Times New Roman" w:cs="Times New Roman"/>
          <w:sz w:val="20"/>
          <w:szCs w:val="24"/>
        </w:rPr>
        <w:t>（二）</w:t>
      </w:r>
      <w:r w:rsidRPr="0075257A">
        <w:rPr>
          <w:rFonts w:ascii="Times New Roman" w:eastAsia="標楷體" w:hAnsi="Times New Roman" w:cs="Times New Roman" w:hint="eastAsia"/>
          <w:sz w:val="20"/>
          <w:szCs w:val="24"/>
        </w:rPr>
        <w:t>透過研習提升專長與非專長授課教師藝術鑑賞及教學能力，並進行專業對話。</w:t>
      </w:r>
    </w:p>
    <w:p w:rsidR="0063273C" w:rsidRDefault="0063273C" w:rsidP="0005523D">
      <w:pPr>
        <w:snapToGrid w:val="0"/>
        <w:rPr>
          <w:rFonts w:ascii="Times New Roman" w:eastAsia="標楷體" w:hAnsi="Times New Roman" w:cs="Times New Roman"/>
          <w:sz w:val="20"/>
          <w:szCs w:val="24"/>
        </w:rPr>
      </w:pPr>
    </w:p>
    <w:p w:rsidR="0005523D" w:rsidRPr="0075257A" w:rsidRDefault="0005523D" w:rsidP="0005523D">
      <w:pPr>
        <w:snapToGrid w:val="0"/>
        <w:rPr>
          <w:rFonts w:ascii="Times New Roman" w:eastAsia="標楷體" w:hAnsi="Times New Roman" w:cs="Times New Roman"/>
          <w:sz w:val="20"/>
          <w:szCs w:val="24"/>
        </w:rPr>
      </w:pPr>
      <w:r w:rsidRPr="0075257A">
        <w:rPr>
          <w:rFonts w:ascii="Times New Roman" w:eastAsia="標楷體" w:hAnsi="Times New Roman" w:cs="Times New Roman"/>
          <w:sz w:val="20"/>
          <w:szCs w:val="24"/>
        </w:rPr>
        <w:t>三、辦理單位</w:t>
      </w:r>
    </w:p>
    <w:p w:rsidR="0005523D" w:rsidRPr="0075257A" w:rsidRDefault="0005523D" w:rsidP="0005523D">
      <w:pPr>
        <w:snapToGrid w:val="0"/>
        <w:ind w:leftChars="-5" w:left="132" w:hangingChars="72" w:hanging="144"/>
        <w:rPr>
          <w:rFonts w:ascii="Times New Roman" w:eastAsia="標楷體" w:hAnsi="Times New Roman" w:cs="Times New Roman"/>
          <w:sz w:val="20"/>
          <w:szCs w:val="24"/>
        </w:rPr>
      </w:pPr>
      <w:r w:rsidRPr="0075257A">
        <w:rPr>
          <w:rFonts w:ascii="Times New Roman" w:eastAsia="標楷體" w:hAnsi="Times New Roman" w:cs="Times New Roman"/>
          <w:sz w:val="20"/>
          <w:szCs w:val="24"/>
        </w:rPr>
        <w:t>（一）指導單位：教育部國民及學前教育署</w:t>
      </w:r>
    </w:p>
    <w:p w:rsidR="0005523D" w:rsidRPr="0075257A" w:rsidRDefault="0005523D" w:rsidP="0005523D">
      <w:pPr>
        <w:snapToGrid w:val="0"/>
        <w:rPr>
          <w:rFonts w:ascii="Times New Roman" w:eastAsia="標楷體" w:hAnsi="Times New Roman" w:cs="Times New Roman"/>
          <w:sz w:val="20"/>
          <w:szCs w:val="24"/>
        </w:rPr>
      </w:pPr>
      <w:r w:rsidRPr="0075257A">
        <w:rPr>
          <w:rFonts w:ascii="Times New Roman" w:eastAsia="標楷體" w:hAnsi="Times New Roman" w:cs="Times New Roman"/>
          <w:sz w:val="20"/>
          <w:szCs w:val="24"/>
        </w:rPr>
        <w:t>（二）主辦單位：</w:t>
      </w:r>
      <w:r w:rsidRPr="0075257A">
        <w:rPr>
          <w:rFonts w:ascii="標楷體" w:eastAsia="標楷體" w:hAnsi="標楷體" w:cs="Times New Roman" w:hint="eastAsia"/>
          <w:sz w:val="20"/>
          <w:szCs w:val="20"/>
        </w:rPr>
        <w:t>彰化</w:t>
      </w:r>
      <w:r w:rsidRPr="0075257A">
        <w:rPr>
          <w:rFonts w:ascii="Times New Roman" w:eastAsia="標楷體" w:hAnsi="Times New Roman" w:cs="Times New Roman"/>
          <w:sz w:val="20"/>
          <w:szCs w:val="24"/>
        </w:rPr>
        <w:t>縣政府</w:t>
      </w:r>
    </w:p>
    <w:p w:rsidR="0005523D" w:rsidRPr="0075257A" w:rsidRDefault="0005523D" w:rsidP="0005523D">
      <w:pPr>
        <w:snapToGrid w:val="0"/>
        <w:rPr>
          <w:rFonts w:ascii="Times New Roman" w:eastAsia="標楷體" w:hAnsi="Times New Roman" w:cs="Times New Roman"/>
          <w:sz w:val="20"/>
          <w:szCs w:val="24"/>
        </w:rPr>
      </w:pPr>
      <w:r w:rsidRPr="0075257A">
        <w:rPr>
          <w:rFonts w:ascii="Times New Roman" w:eastAsia="標楷體" w:hAnsi="Times New Roman" w:cs="Times New Roman"/>
          <w:sz w:val="20"/>
          <w:szCs w:val="24"/>
        </w:rPr>
        <w:t>（</w:t>
      </w:r>
      <w:r w:rsidRPr="0075257A">
        <w:rPr>
          <w:rFonts w:ascii="Times New Roman" w:eastAsia="標楷體" w:hAnsi="Times New Roman" w:cs="Times New Roman" w:hint="eastAsia"/>
          <w:sz w:val="20"/>
          <w:szCs w:val="24"/>
        </w:rPr>
        <w:t>三</w:t>
      </w:r>
      <w:r w:rsidRPr="0075257A">
        <w:rPr>
          <w:rFonts w:ascii="Times New Roman" w:eastAsia="標楷體" w:hAnsi="Times New Roman" w:cs="Times New Roman"/>
          <w:sz w:val="20"/>
          <w:szCs w:val="24"/>
        </w:rPr>
        <w:t>）承辦單位：</w:t>
      </w:r>
      <w:r w:rsidRPr="0075257A">
        <w:rPr>
          <w:rFonts w:ascii="Times New Roman" w:eastAsia="標楷體" w:hAnsi="Times New Roman" w:cs="Times New Roman" w:hint="eastAsia"/>
          <w:sz w:val="20"/>
          <w:szCs w:val="24"/>
        </w:rPr>
        <w:t>彰化縣草湖國小</w:t>
      </w:r>
    </w:p>
    <w:p w:rsidR="0005523D" w:rsidRPr="0075257A" w:rsidRDefault="0005523D" w:rsidP="0005523D">
      <w:pPr>
        <w:snapToGrid w:val="0"/>
        <w:rPr>
          <w:rFonts w:ascii="Times New Roman" w:eastAsia="標楷體" w:hAnsi="Times New Roman" w:cs="Times New Roman"/>
          <w:sz w:val="20"/>
          <w:szCs w:val="24"/>
        </w:rPr>
      </w:pPr>
      <w:r w:rsidRPr="0075257A">
        <w:rPr>
          <w:rFonts w:ascii="Times New Roman" w:eastAsia="標楷體" w:hAnsi="Times New Roman" w:cs="Times New Roman"/>
          <w:sz w:val="20"/>
          <w:szCs w:val="24"/>
        </w:rPr>
        <w:t>（</w:t>
      </w:r>
      <w:r w:rsidRPr="0075257A">
        <w:rPr>
          <w:rFonts w:ascii="Times New Roman" w:eastAsia="標楷體" w:hAnsi="Times New Roman" w:cs="Times New Roman" w:hint="eastAsia"/>
          <w:sz w:val="20"/>
          <w:szCs w:val="24"/>
        </w:rPr>
        <w:t>四</w:t>
      </w:r>
      <w:r w:rsidRPr="0075257A">
        <w:rPr>
          <w:rFonts w:ascii="Times New Roman" w:eastAsia="標楷體" w:hAnsi="Times New Roman" w:cs="Times New Roman"/>
          <w:sz w:val="20"/>
          <w:szCs w:val="24"/>
        </w:rPr>
        <w:t>）協辦單位：</w:t>
      </w:r>
      <w:r w:rsidRPr="0075257A">
        <w:rPr>
          <w:rFonts w:ascii="Times New Roman" w:eastAsia="標楷體" w:hAnsi="Times New Roman" w:cs="Times New Roman" w:hint="eastAsia"/>
          <w:sz w:val="20"/>
          <w:szCs w:val="24"/>
        </w:rPr>
        <w:t>彰化縣民生國小</w:t>
      </w:r>
    </w:p>
    <w:p w:rsidR="0063273C" w:rsidRDefault="0063273C" w:rsidP="0005523D">
      <w:pPr>
        <w:snapToGrid w:val="0"/>
        <w:rPr>
          <w:rFonts w:ascii="Times New Roman" w:eastAsia="標楷體" w:hAnsi="Times New Roman" w:cs="Times New Roman"/>
          <w:sz w:val="20"/>
          <w:szCs w:val="24"/>
        </w:rPr>
      </w:pPr>
    </w:p>
    <w:p w:rsidR="0005523D" w:rsidRPr="0075257A" w:rsidRDefault="0005523D" w:rsidP="0005523D">
      <w:pPr>
        <w:snapToGrid w:val="0"/>
        <w:rPr>
          <w:rFonts w:ascii="Times New Roman" w:eastAsia="標楷體" w:hAnsi="Times New Roman" w:cs="Times New Roman"/>
          <w:sz w:val="20"/>
          <w:szCs w:val="24"/>
        </w:rPr>
      </w:pPr>
      <w:r w:rsidRPr="0075257A">
        <w:rPr>
          <w:rFonts w:ascii="Times New Roman" w:eastAsia="標楷體" w:hAnsi="Times New Roman" w:cs="Times New Roman"/>
          <w:sz w:val="20"/>
          <w:szCs w:val="24"/>
        </w:rPr>
        <w:t>四、辦理日期及地點</w:t>
      </w:r>
    </w:p>
    <w:p w:rsidR="0005523D" w:rsidRPr="0075257A" w:rsidRDefault="0005523D" w:rsidP="0005523D">
      <w:pPr>
        <w:snapToGrid w:val="0"/>
        <w:ind w:left="600" w:hangingChars="300" w:hanging="600"/>
        <w:rPr>
          <w:rFonts w:ascii="Times New Roman" w:eastAsia="標楷體" w:hAnsi="Times New Roman" w:cs="Times New Roman"/>
          <w:sz w:val="20"/>
          <w:szCs w:val="24"/>
        </w:rPr>
      </w:pPr>
      <w:r w:rsidRPr="0075257A">
        <w:rPr>
          <w:rFonts w:ascii="Times New Roman" w:eastAsia="標楷體" w:hAnsi="Times New Roman" w:cs="Times New Roman"/>
          <w:sz w:val="20"/>
          <w:szCs w:val="24"/>
        </w:rPr>
        <w:t>（一）</w:t>
      </w:r>
      <w:r w:rsidR="00DE776A" w:rsidRPr="0075257A">
        <w:rPr>
          <w:rFonts w:ascii="Times New Roman" w:eastAsia="標楷體" w:hAnsi="Times New Roman" w:cs="Times New Roman"/>
          <w:sz w:val="20"/>
          <w:szCs w:val="24"/>
        </w:rPr>
        <w:t>日期</w:t>
      </w:r>
      <w:r w:rsidRPr="0075257A">
        <w:rPr>
          <w:rFonts w:ascii="Times New Roman" w:eastAsia="標楷體" w:hAnsi="Times New Roman" w:cs="Times New Roman" w:hint="eastAsia"/>
          <w:sz w:val="20"/>
          <w:szCs w:val="24"/>
        </w:rPr>
        <w:t>：</w:t>
      </w:r>
      <w:r w:rsidRPr="0075257A">
        <w:rPr>
          <w:rFonts w:ascii="Times New Roman" w:eastAsia="標楷體" w:hAnsi="Times New Roman" w:cs="Times New Roman" w:hint="eastAsia"/>
          <w:sz w:val="20"/>
          <w:szCs w:val="24"/>
        </w:rPr>
        <w:t>106</w:t>
      </w:r>
      <w:r w:rsidRPr="0075257A">
        <w:rPr>
          <w:rFonts w:ascii="Times New Roman" w:eastAsia="標楷體" w:hAnsi="Times New Roman" w:cs="Times New Roman" w:hint="eastAsia"/>
          <w:sz w:val="20"/>
          <w:szCs w:val="24"/>
        </w:rPr>
        <w:t>年</w:t>
      </w:r>
      <w:r w:rsidRPr="0075257A">
        <w:rPr>
          <w:rFonts w:ascii="Times New Roman" w:eastAsia="標楷體" w:hAnsi="Times New Roman" w:cs="Times New Roman" w:hint="eastAsia"/>
          <w:sz w:val="20"/>
          <w:szCs w:val="24"/>
        </w:rPr>
        <w:t>7</w:t>
      </w:r>
      <w:r w:rsidRPr="0075257A">
        <w:rPr>
          <w:rFonts w:ascii="Times New Roman" w:eastAsia="標楷體" w:hAnsi="Times New Roman" w:cs="Times New Roman" w:hint="eastAsia"/>
          <w:sz w:val="20"/>
          <w:szCs w:val="24"/>
        </w:rPr>
        <w:t>月</w:t>
      </w:r>
      <w:r w:rsidRPr="0075257A">
        <w:rPr>
          <w:rFonts w:ascii="Times New Roman" w:eastAsia="標楷體" w:hAnsi="Times New Roman" w:cs="Times New Roman" w:hint="eastAsia"/>
          <w:sz w:val="20"/>
          <w:szCs w:val="24"/>
        </w:rPr>
        <w:t>3</w:t>
      </w:r>
      <w:r w:rsidRPr="0075257A">
        <w:rPr>
          <w:rFonts w:ascii="Times New Roman" w:eastAsia="標楷體" w:hAnsi="Times New Roman" w:cs="Times New Roman" w:hint="eastAsia"/>
          <w:sz w:val="20"/>
          <w:szCs w:val="24"/>
        </w:rPr>
        <w:t>日至</w:t>
      </w:r>
      <w:r w:rsidRPr="0075257A">
        <w:rPr>
          <w:rFonts w:ascii="Times New Roman" w:eastAsia="標楷體" w:hAnsi="Times New Roman" w:cs="Times New Roman" w:hint="eastAsia"/>
          <w:sz w:val="20"/>
          <w:szCs w:val="24"/>
        </w:rPr>
        <w:t>7</w:t>
      </w:r>
      <w:r w:rsidRPr="0075257A">
        <w:rPr>
          <w:rFonts w:ascii="Times New Roman" w:eastAsia="標楷體" w:hAnsi="Times New Roman" w:cs="Times New Roman" w:hint="eastAsia"/>
          <w:sz w:val="20"/>
          <w:szCs w:val="24"/>
        </w:rPr>
        <w:t>月</w:t>
      </w:r>
      <w:r w:rsidRPr="0075257A">
        <w:rPr>
          <w:rFonts w:ascii="Times New Roman" w:eastAsia="標楷體" w:hAnsi="Times New Roman" w:cs="Times New Roman" w:hint="eastAsia"/>
          <w:sz w:val="20"/>
          <w:szCs w:val="24"/>
        </w:rPr>
        <w:t>5</w:t>
      </w:r>
      <w:r w:rsidRPr="0075257A">
        <w:rPr>
          <w:rFonts w:ascii="Times New Roman" w:eastAsia="標楷體" w:hAnsi="Times New Roman" w:cs="Times New Roman" w:hint="eastAsia"/>
          <w:sz w:val="20"/>
          <w:szCs w:val="24"/>
        </w:rPr>
        <w:t>日於彰化市民生國小，共</w:t>
      </w:r>
      <w:r w:rsidRPr="0075257A">
        <w:rPr>
          <w:rFonts w:ascii="Times New Roman" w:eastAsia="標楷體" w:hAnsi="Times New Roman" w:cs="Times New Roman" w:hint="eastAsia"/>
          <w:sz w:val="20"/>
          <w:szCs w:val="24"/>
        </w:rPr>
        <w:t>6</w:t>
      </w:r>
      <w:r w:rsidRPr="0075257A">
        <w:rPr>
          <w:rFonts w:ascii="Times New Roman" w:eastAsia="標楷體" w:hAnsi="Times New Roman" w:cs="Times New Roman" w:hint="eastAsia"/>
          <w:sz w:val="20"/>
          <w:szCs w:val="24"/>
        </w:rPr>
        <w:t>場次，每場次</w:t>
      </w:r>
      <w:r w:rsidRPr="0075257A">
        <w:rPr>
          <w:rFonts w:ascii="Times New Roman" w:eastAsia="標楷體" w:hAnsi="Times New Roman" w:cs="Times New Roman" w:hint="eastAsia"/>
          <w:sz w:val="20"/>
          <w:szCs w:val="24"/>
        </w:rPr>
        <w:t>3</w:t>
      </w:r>
      <w:r w:rsidRPr="0075257A">
        <w:rPr>
          <w:rFonts w:ascii="Times New Roman" w:eastAsia="標楷體" w:hAnsi="Times New Roman" w:cs="Times New Roman" w:hint="eastAsia"/>
          <w:sz w:val="20"/>
          <w:szCs w:val="24"/>
        </w:rPr>
        <w:t>小時，共計</w:t>
      </w:r>
      <w:r w:rsidRPr="0075257A">
        <w:rPr>
          <w:rFonts w:ascii="Times New Roman" w:eastAsia="標楷體" w:hAnsi="Times New Roman" w:cs="Times New Roman" w:hint="eastAsia"/>
          <w:sz w:val="20"/>
          <w:szCs w:val="24"/>
        </w:rPr>
        <w:t>18</w:t>
      </w:r>
      <w:r w:rsidRPr="0075257A">
        <w:rPr>
          <w:rFonts w:ascii="Times New Roman" w:eastAsia="標楷體" w:hAnsi="Times New Roman" w:cs="Times New Roman" w:hint="eastAsia"/>
          <w:sz w:val="20"/>
          <w:szCs w:val="24"/>
        </w:rPr>
        <w:t>小時。</w:t>
      </w:r>
    </w:p>
    <w:p w:rsidR="0063273C" w:rsidRDefault="0005523D" w:rsidP="0005523D">
      <w:pPr>
        <w:snapToGrid w:val="0"/>
        <w:rPr>
          <w:rFonts w:ascii="Times New Roman" w:eastAsia="標楷體" w:hAnsi="Times New Roman" w:cs="Times New Roman"/>
          <w:sz w:val="20"/>
          <w:szCs w:val="24"/>
        </w:rPr>
      </w:pPr>
      <w:r w:rsidRPr="0075257A">
        <w:rPr>
          <w:rFonts w:ascii="Times New Roman" w:eastAsia="標楷體" w:hAnsi="Times New Roman" w:cs="Times New Roman"/>
          <w:sz w:val="20"/>
          <w:szCs w:val="24"/>
        </w:rPr>
        <w:t>（二）</w:t>
      </w:r>
      <w:r w:rsidRPr="0075257A">
        <w:rPr>
          <w:rFonts w:ascii="Times New Roman" w:eastAsia="標楷體" w:hAnsi="Times New Roman" w:cs="Times New Roman" w:hint="eastAsia"/>
          <w:sz w:val="20"/>
          <w:szCs w:val="24"/>
        </w:rPr>
        <w:t>地點：民生國小</w:t>
      </w:r>
    </w:p>
    <w:p w:rsidR="0063273C" w:rsidRDefault="0063273C" w:rsidP="0005523D">
      <w:pPr>
        <w:snapToGrid w:val="0"/>
        <w:rPr>
          <w:rFonts w:ascii="Times New Roman" w:eastAsia="標楷體" w:hAnsi="Times New Roman" w:cs="Times New Roman"/>
          <w:sz w:val="20"/>
          <w:szCs w:val="24"/>
        </w:rPr>
      </w:pPr>
    </w:p>
    <w:p w:rsidR="0005523D" w:rsidRPr="0075257A" w:rsidRDefault="0005523D" w:rsidP="0005523D">
      <w:pPr>
        <w:snapToGrid w:val="0"/>
        <w:rPr>
          <w:rFonts w:ascii="Times New Roman" w:eastAsia="標楷體" w:hAnsi="Times New Roman" w:cs="Times New Roman"/>
          <w:sz w:val="20"/>
          <w:szCs w:val="24"/>
        </w:rPr>
      </w:pPr>
      <w:r w:rsidRPr="0075257A">
        <w:rPr>
          <w:rFonts w:ascii="Times New Roman" w:eastAsia="標楷體" w:hAnsi="Times New Roman" w:cs="Times New Roman"/>
          <w:sz w:val="20"/>
          <w:szCs w:val="24"/>
        </w:rPr>
        <w:t>五、參加對象與人數</w:t>
      </w:r>
    </w:p>
    <w:p w:rsidR="0005523D" w:rsidRPr="0075257A" w:rsidRDefault="0005523D" w:rsidP="0005523D">
      <w:pPr>
        <w:snapToGrid w:val="0"/>
        <w:ind w:left="1200" w:hangingChars="600" w:hanging="1200"/>
        <w:rPr>
          <w:rFonts w:ascii="標楷體" w:eastAsia="標楷體" w:hAnsi="標楷體" w:cs="Times New Roman"/>
          <w:sz w:val="20"/>
          <w:szCs w:val="20"/>
        </w:rPr>
      </w:pPr>
      <w:r w:rsidRPr="0075257A">
        <w:rPr>
          <w:rFonts w:ascii="標楷體" w:eastAsia="標楷體" w:hAnsi="標楷體" w:cs="Times New Roman"/>
          <w:sz w:val="20"/>
          <w:szCs w:val="20"/>
        </w:rPr>
        <w:t>（一）</w:t>
      </w:r>
      <w:r w:rsidRPr="0075257A">
        <w:rPr>
          <w:rFonts w:ascii="標楷體" w:eastAsia="標楷體" w:hAnsi="標楷體" w:cs="Times New Roman" w:hint="eastAsia"/>
          <w:sz w:val="20"/>
          <w:szCs w:val="20"/>
        </w:rPr>
        <w:t>對象：藝術與人文領域召集人、藝術與人文教師、藝術與人文學習領域輔導小組團員及有興趣的教師。</w:t>
      </w:r>
    </w:p>
    <w:p w:rsidR="0005523D" w:rsidRPr="0075257A" w:rsidRDefault="0005523D" w:rsidP="0005523D">
      <w:pPr>
        <w:snapToGrid w:val="0"/>
        <w:ind w:left="1000" w:hangingChars="500" w:hanging="1000"/>
        <w:rPr>
          <w:rFonts w:ascii="標楷體" w:eastAsia="標楷體" w:hAnsi="標楷體" w:cs="Times New Roman"/>
          <w:sz w:val="20"/>
          <w:szCs w:val="20"/>
        </w:rPr>
      </w:pPr>
      <w:r w:rsidRPr="0075257A">
        <w:rPr>
          <w:rFonts w:ascii="標楷體" w:eastAsia="標楷體" w:hAnsi="標楷體" w:cs="Times New Roman"/>
          <w:sz w:val="20"/>
          <w:szCs w:val="20"/>
        </w:rPr>
        <w:t>（二）</w:t>
      </w:r>
      <w:r w:rsidRPr="0075257A">
        <w:rPr>
          <w:rFonts w:ascii="標楷體" w:eastAsia="標楷體" w:hAnsi="標楷體" w:cs="Times New Roman" w:hint="eastAsia"/>
          <w:sz w:val="20"/>
          <w:szCs w:val="20"/>
        </w:rPr>
        <w:t>人數：每場30人，共6場，計180人次。</w:t>
      </w:r>
    </w:p>
    <w:p w:rsidR="0063273C" w:rsidRDefault="0063273C" w:rsidP="0005523D">
      <w:pPr>
        <w:snapToGrid w:val="0"/>
        <w:ind w:leftChars="-5" w:left="394" w:hangingChars="203" w:hanging="406"/>
        <w:rPr>
          <w:rFonts w:ascii="Times New Roman" w:eastAsia="標楷體" w:hAnsi="Times New Roman" w:cs="Times New Roman"/>
          <w:sz w:val="20"/>
          <w:szCs w:val="24"/>
        </w:rPr>
      </w:pPr>
    </w:p>
    <w:p w:rsidR="0005523D" w:rsidRPr="0075257A" w:rsidRDefault="0005523D" w:rsidP="0005523D">
      <w:pPr>
        <w:snapToGrid w:val="0"/>
        <w:ind w:leftChars="-5" w:left="394" w:hangingChars="203" w:hanging="406"/>
        <w:rPr>
          <w:rFonts w:ascii="Times New Roman" w:eastAsia="標楷體" w:hAnsi="Times New Roman" w:cs="Times New Roman"/>
          <w:sz w:val="20"/>
          <w:szCs w:val="24"/>
        </w:rPr>
      </w:pPr>
      <w:r w:rsidRPr="0075257A">
        <w:rPr>
          <w:rFonts w:ascii="Times New Roman" w:eastAsia="標楷體" w:hAnsi="Times New Roman" w:cs="Times New Roman"/>
          <w:sz w:val="20"/>
          <w:szCs w:val="24"/>
        </w:rPr>
        <w:t>六、研習內容</w:t>
      </w:r>
    </w:p>
    <w:p w:rsidR="0005523D" w:rsidRPr="0075257A" w:rsidRDefault="0005523D" w:rsidP="0005523D">
      <w:pPr>
        <w:snapToGrid w:val="0"/>
        <w:ind w:leftChars="-5" w:left="394" w:hangingChars="203" w:hanging="406"/>
        <w:rPr>
          <w:rFonts w:ascii="Times New Roman" w:eastAsia="標楷體" w:hAnsi="Times New Roman" w:cs="Times New Roman"/>
          <w:sz w:val="20"/>
          <w:szCs w:val="24"/>
        </w:rPr>
      </w:pPr>
    </w:p>
    <w:tbl>
      <w:tblPr>
        <w:tblStyle w:val="a3"/>
        <w:tblW w:w="0" w:type="auto"/>
        <w:tblInd w:w="108" w:type="dxa"/>
        <w:tblLook w:val="04A0" w:firstRow="1" w:lastRow="0" w:firstColumn="1" w:lastColumn="0" w:noHBand="0" w:noVBand="1"/>
      </w:tblPr>
      <w:tblGrid>
        <w:gridCol w:w="378"/>
        <w:gridCol w:w="2212"/>
        <w:gridCol w:w="2531"/>
        <w:gridCol w:w="1417"/>
        <w:gridCol w:w="709"/>
        <w:gridCol w:w="635"/>
      </w:tblGrid>
      <w:tr w:rsidR="0005523D" w:rsidRPr="0075257A" w:rsidTr="00153722">
        <w:tc>
          <w:tcPr>
            <w:tcW w:w="2590" w:type="dxa"/>
            <w:gridSpan w:val="2"/>
            <w:shd w:val="clear" w:color="auto" w:fill="D9D9D9" w:themeFill="background1" w:themeFillShade="D9"/>
            <w:vAlign w:val="center"/>
          </w:tcPr>
          <w:p w:rsidR="0005523D" w:rsidRPr="0075257A" w:rsidRDefault="0005523D" w:rsidP="00153722">
            <w:pPr>
              <w:snapToGrid w:val="0"/>
              <w:jc w:val="center"/>
              <w:rPr>
                <w:rFonts w:ascii="標楷體" w:eastAsia="標楷體" w:hAnsi="標楷體" w:cs="Times New Roman"/>
                <w:sz w:val="20"/>
                <w:szCs w:val="20"/>
              </w:rPr>
            </w:pPr>
            <w:r w:rsidRPr="0075257A">
              <w:rPr>
                <w:rFonts w:ascii="標楷體" w:eastAsia="標楷體" w:hAnsi="標楷體" w:cs="Times New Roman" w:hint="eastAsia"/>
                <w:sz w:val="20"/>
                <w:szCs w:val="20"/>
              </w:rPr>
              <w:t>日期/時間</w:t>
            </w:r>
          </w:p>
        </w:tc>
        <w:tc>
          <w:tcPr>
            <w:tcW w:w="2531" w:type="dxa"/>
            <w:shd w:val="clear" w:color="auto" w:fill="D9D9D9" w:themeFill="background1" w:themeFillShade="D9"/>
            <w:vAlign w:val="center"/>
          </w:tcPr>
          <w:p w:rsidR="0005523D" w:rsidRPr="0075257A" w:rsidRDefault="0005523D" w:rsidP="00153722">
            <w:pPr>
              <w:snapToGrid w:val="0"/>
              <w:jc w:val="center"/>
              <w:rPr>
                <w:rFonts w:ascii="標楷體" w:eastAsia="標楷體" w:hAnsi="標楷體" w:cs="Times New Roman"/>
                <w:sz w:val="20"/>
                <w:szCs w:val="20"/>
              </w:rPr>
            </w:pPr>
            <w:r w:rsidRPr="0075257A">
              <w:rPr>
                <w:rFonts w:ascii="標楷體" w:eastAsia="標楷體" w:hAnsi="標楷體" w:cs="Times New Roman" w:hint="eastAsia"/>
                <w:sz w:val="20"/>
                <w:szCs w:val="20"/>
              </w:rPr>
              <w:t>課程內容</w:t>
            </w:r>
          </w:p>
        </w:tc>
        <w:tc>
          <w:tcPr>
            <w:tcW w:w="1417" w:type="dxa"/>
            <w:shd w:val="clear" w:color="auto" w:fill="D9D9D9" w:themeFill="background1" w:themeFillShade="D9"/>
            <w:vAlign w:val="center"/>
          </w:tcPr>
          <w:p w:rsidR="0005523D" w:rsidRPr="0075257A" w:rsidRDefault="0005523D" w:rsidP="00153722">
            <w:pPr>
              <w:snapToGrid w:val="0"/>
              <w:jc w:val="center"/>
              <w:rPr>
                <w:rFonts w:ascii="標楷體" w:eastAsia="標楷體" w:hAnsi="標楷體" w:cs="Times New Roman"/>
                <w:sz w:val="20"/>
                <w:szCs w:val="20"/>
              </w:rPr>
            </w:pPr>
            <w:r w:rsidRPr="0075257A">
              <w:rPr>
                <w:rFonts w:ascii="標楷體" w:eastAsia="標楷體" w:hAnsi="標楷體" w:cs="Times New Roman" w:hint="eastAsia"/>
                <w:sz w:val="20"/>
                <w:szCs w:val="20"/>
              </w:rPr>
              <w:t>講師</w:t>
            </w:r>
          </w:p>
        </w:tc>
        <w:tc>
          <w:tcPr>
            <w:tcW w:w="709" w:type="dxa"/>
            <w:shd w:val="clear" w:color="auto" w:fill="D9D9D9" w:themeFill="background1" w:themeFillShade="D9"/>
            <w:vAlign w:val="center"/>
          </w:tcPr>
          <w:p w:rsidR="0005523D" w:rsidRPr="0075257A" w:rsidRDefault="0005523D" w:rsidP="00153722">
            <w:pPr>
              <w:snapToGrid w:val="0"/>
              <w:jc w:val="center"/>
              <w:rPr>
                <w:rFonts w:ascii="標楷體" w:eastAsia="標楷體" w:hAnsi="標楷體" w:cs="Times New Roman"/>
                <w:sz w:val="20"/>
                <w:szCs w:val="20"/>
              </w:rPr>
            </w:pPr>
            <w:r w:rsidRPr="0075257A">
              <w:rPr>
                <w:rFonts w:ascii="標楷體" w:eastAsia="標楷體" w:hAnsi="標楷體" w:cs="Times New Roman" w:hint="eastAsia"/>
                <w:sz w:val="20"/>
                <w:szCs w:val="20"/>
              </w:rPr>
              <w:t>科目</w:t>
            </w:r>
          </w:p>
        </w:tc>
        <w:tc>
          <w:tcPr>
            <w:tcW w:w="635" w:type="dxa"/>
            <w:shd w:val="clear" w:color="auto" w:fill="D9D9D9" w:themeFill="background1" w:themeFillShade="D9"/>
            <w:vAlign w:val="center"/>
          </w:tcPr>
          <w:p w:rsidR="0005523D" w:rsidRPr="0075257A" w:rsidRDefault="0005523D" w:rsidP="00153722">
            <w:pPr>
              <w:snapToGrid w:val="0"/>
              <w:jc w:val="center"/>
              <w:rPr>
                <w:rFonts w:ascii="標楷體" w:eastAsia="標楷體" w:hAnsi="標楷體" w:cs="Times New Roman"/>
                <w:sz w:val="20"/>
                <w:szCs w:val="20"/>
              </w:rPr>
            </w:pPr>
            <w:r w:rsidRPr="0075257A">
              <w:rPr>
                <w:rFonts w:ascii="標楷體" w:eastAsia="標楷體" w:hAnsi="標楷體" w:cs="Times New Roman" w:hint="eastAsia"/>
                <w:sz w:val="20"/>
                <w:szCs w:val="20"/>
              </w:rPr>
              <w:t>實施</w:t>
            </w:r>
          </w:p>
          <w:p w:rsidR="0005523D" w:rsidRPr="0075257A" w:rsidRDefault="0005523D" w:rsidP="00153722">
            <w:pPr>
              <w:snapToGrid w:val="0"/>
              <w:jc w:val="center"/>
              <w:rPr>
                <w:rFonts w:ascii="標楷體" w:eastAsia="標楷體" w:hAnsi="標楷體" w:cs="Times New Roman"/>
                <w:sz w:val="20"/>
                <w:szCs w:val="20"/>
              </w:rPr>
            </w:pPr>
            <w:r w:rsidRPr="0075257A">
              <w:rPr>
                <w:rFonts w:ascii="標楷體" w:eastAsia="標楷體" w:hAnsi="標楷體" w:cs="Times New Roman" w:hint="eastAsia"/>
                <w:sz w:val="20"/>
                <w:szCs w:val="20"/>
              </w:rPr>
              <w:t>方式</w:t>
            </w:r>
          </w:p>
        </w:tc>
      </w:tr>
      <w:tr w:rsidR="0005523D" w:rsidRPr="0075257A" w:rsidTr="00153722">
        <w:tc>
          <w:tcPr>
            <w:tcW w:w="378" w:type="dxa"/>
            <w:shd w:val="clear" w:color="auto" w:fill="FFFFFF" w:themeFill="background1"/>
            <w:vAlign w:val="center"/>
          </w:tcPr>
          <w:p w:rsidR="0005523D" w:rsidRPr="0075257A" w:rsidRDefault="0005523D" w:rsidP="00153722">
            <w:pPr>
              <w:snapToGrid w:val="0"/>
              <w:jc w:val="center"/>
              <w:rPr>
                <w:rFonts w:ascii="標楷體" w:eastAsia="標楷體" w:hAnsi="標楷體" w:cs="Times New Roman"/>
                <w:sz w:val="20"/>
                <w:szCs w:val="20"/>
              </w:rPr>
            </w:pPr>
            <w:r w:rsidRPr="0075257A">
              <w:rPr>
                <w:rFonts w:ascii="標楷體" w:eastAsia="標楷體" w:hAnsi="標楷體" w:cs="Times New Roman" w:hint="eastAsia"/>
                <w:sz w:val="20"/>
                <w:szCs w:val="20"/>
              </w:rPr>
              <w:t>1</w:t>
            </w:r>
          </w:p>
        </w:tc>
        <w:tc>
          <w:tcPr>
            <w:tcW w:w="2212" w:type="dxa"/>
            <w:shd w:val="clear" w:color="auto" w:fill="FFFFFF" w:themeFill="background1"/>
            <w:vAlign w:val="center"/>
          </w:tcPr>
          <w:p w:rsidR="0005523D" w:rsidRPr="0075257A" w:rsidRDefault="0005523D" w:rsidP="00153722">
            <w:pPr>
              <w:snapToGrid w:val="0"/>
              <w:jc w:val="center"/>
              <w:rPr>
                <w:rFonts w:ascii="標楷體" w:eastAsia="標楷體" w:hAnsi="標楷體" w:cs="Times New Roman"/>
                <w:b/>
                <w:sz w:val="20"/>
                <w:szCs w:val="20"/>
              </w:rPr>
            </w:pPr>
            <w:r w:rsidRPr="0075257A">
              <w:rPr>
                <w:rFonts w:ascii="標楷體" w:eastAsia="標楷體" w:hAnsi="標楷體" w:cs="Times New Roman"/>
                <w:b/>
                <w:sz w:val="20"/>
                <w:szCs w:val="20"/>
              </w:rPr>
              <w:t>7</w:t>
            </w:r>
            <w:r w:rsidRPr="0075257A">
              <w:rPr>
                <w:rFonts w:ascii="標楷體" w:eastAsia="標楷體" w:hAnsi="標楷體" w:cs="Times New Roman" w:hint="eastAsia"/>
                <w:b/>
                <w:sz w:val="20"/>
                <w:szCs w:val="20"/>
              </w:rPr>
              <w:t>月5日09:00-1</w:t>
            </w:r>
            <w:r w:rsidRPr="0075257A">
              <w:rPr>
                <w:rFonts w:ascii="標楷體" w:eastAsia="標楷體" w:hAnsi="標楷體" w:cs="Times New Roman"/>
                <w:b/>
                <w:sz w:val="20"/>
                <w:szCs w:val="20"/>
              </w:rPr>
              <w:t>2</w:t>
            </w:r>
            <w:r w:rsidRPr="0075257A">
              <w:rPr>
                <w:rFonts w:ascii="標楷體" w:eastAsia="標楷體" w:hAnsi="標楷體" w:cs="Times New Roman" w:hint="eastAsia"/>
                <w:b/>
                <w:sz w:val="20"/>
                <w:szCs w:val="20"/>
              </w:rPr>
              <w:t>:30</w:t>
            </w:r>
          </w:p>
        </w:tc>
        <w:tc>
          <w:tcPr>
            <w:tcW w:w="2531" w:type="dxa"/>
            <w:vAlign w:val="center"/>
          </w:tcPr>
          <w:p w:rsidR="0005523D" w:rsidRPr="0075257A" w:rsidRDefault="0005523D" w:rsidP="00153722">
            <w:pPr>
              <w:jc w:val="center"/>
              <w:rPr>
                <w:rFonts w:eastAsia="標楷體" w:cs="標楷體"/>
                <w:sz w:val="20"/>
                <w:szCs w:val="20"/>
              </w:rPr>
            </w:pPr>
            <w:r w:rsidRPr="0075257A">
              <w:rPr>
                <w:rFonts w:eastAsia="標楷體" w:cs="標楷體" w:hint="eastAsia"/>
                <w:sz w:val="20"/>
                <w:szCs w:val="20"/>
              </w:rPr>
              <w:t>因應十二年國教課綱</w:t>
            </w:r>
          </w:p>
          <w:p w:rsidR="0005523D" w:rsidRPr="0075257A" w:rsidRDefault="0005523D" w:rsidP="00153722">
            <w:pPr>
              <w:jc w:val="center"/>
              <w:rPr>
                <w:rFonts w:eastAsia="標楷體"/>
                <w:sz w:val="20"/>
                <w:szCs w:val="20"/>
              </w:rPr>
            </w:pPr>
            <w:r w:rsidRPr="0075257A">
              <w:rPr>
                <w:rFonts w:eastAsia="標楷體" w:cs="標楷體" w:hint="eastAsia"/>
                <w:sz w:val="20"/>
                <w:szCs w:val="20"/>
              </w:rPr>
              <w:t>音樂</w:t>
            </w:r>
            <w:r w:rsidRPr="0075257A">
              <w:rPr>
                <w:rFonts w:ascii="標楷體" w:eastAsia="標楷體" w:hAnsi="標楷體" w:cs="標楷體" w:hint="eastAsia"/>
                <w:sz w:val="20"/>
                <w:szCs w:val="20"/>
              </w:rPr>
              <w:t>教學策略</w:t>
            </w:r>
          </w:p>
        </w:tc>
        <w:tc>
          <w:tcPr>
            <w:tcW w:w="1417" w:type="dxa"/>
            <w:vAlign w:val="center"/>
          </w:tcPr>
          <w:p w:rsidR="0005523D" w:rsidRDefault="0005523D" w:rsidP="00153722">
            <w:pPr>
              <w:jc w:val="center"/>
              <w:rPr>
                <w:rFonts w:eastAsia="標楷體"/>
                <w:sz w:val="20"/>
                <w:szCs w:val="20"/>
              </w:rPr>
            </w:pPr>
            <w:r>
              <w:rPr>
                <w:rFonts w:eastAsia="標楷體" w:hint="eastAsia"/>
                <w:sz w:val="20"/>
                <w:szCs w:val="20"/>
              </w:rPr>
              <w:t>育新國小</w:t>
            </w:r>
          </w:p>
          <w:p w:rsidR="0005523D" w:rsidRPr="0075257A" w:rsidRDefault="0005523D" w:rsidP="00153722">
            <w:pPr>
              <w:jc w:val="center"/>
              <w:rPr>
                <w:rFonts w:eastAsia="標楷體"/>
                <w:sz w:val="20"/>
                <w:szCs w:val="20"/>
              </w:rPr>
            </w:pPr>
            <w:r w:rsidRPr="0075257A">
              <w:rPr>
                <w:rFonts w:eastAsia="標楷體" w:hint="eastAsia"/>
                <w:sz w:val="20"/>
                <w:szCs w:val="20"/>
              </w:rPr>
              <w:t>林欣怡</w:t>
            </w:r>
            <w:r>
              <w:rPr>
                <w:rFonts w:eastAsia="標楷體" w:hint="eastAsia"/>
                <w:sz w:val="20"/>
                <w:szCs w:val="20"/>
              </w:rPr>
              <w:t>老師</w:t>
            </w:r>
          </w:p>
        </w:tc>
        <w:tc>
          <w:tcPr>
            <w:tcW w:w="709" w:type="dxa"/>
            <w:vAlign w:val="center"/>
          </w:tcPr>
          <w:p w:rsidR="0005523D" w:rsidRPr="0075257A" w:rsidRDefault="0005523D" w:rsidP="00153722">
            <w:pPr>
              <w:jc w:val="center"/>
              <w:rPr>
                <w:rFonts w:eastAsia="標楷體"/>
                <w:sz w:val="20"/>
                <w:szCs w:val="20"/>
              </w:rPr>
            </w:pPr>
            <w:r w:rsidRPr="0075257A">
              <w:rPr>
                <w:rFonts w:eastAsia="標楷體" w:cs="標楷體" w:hint="eastAsia"/>
                <w:sz w:val="20"/>
                <w:szCs w:val="20"/>
              </w:rPr>
              <w:t>音樂</w:t>
            </w:r>
          </w:p>
        </w:tc>
        <w:tc>
          <w:tcPr>
            <w:tcW w:w="635" w:type="dxa"/>
            <w:vAlign w:val="center"/>
          </w:tcPr>
          <w:p w:rsidR="0005523D" w:rsidRDefault="0005523D" w:rsidP="00153722">
            <w:pPr>
              <w:jc w:val="center"/>
            </w:pPr>
            <w:r w:rsidRPr="0059612A">
              <w:rPr>
                <w:rFonts w:ascii="標楷體" w:eastAsia="標楷體" w:hAnsi="標楷體" w:cs="Times New Roman" w:hint="eastAsia"/>
                <w:sz w:val="20"/>
                <w:szCs w:val="20"/>
              </w:rPr>
              <w:t>講述</w:t>
            </w:r>
          </w:p>
        </w:tc>
      </w:tr>
      <w:tr w:rsidR="0005523D" w:rsidRPr="0075257A" w:rsidTr="00153722">
        <w:tc>
          <w:tcPr>
            <w:tcW w:w="378" w:type="dxa"/>
            <w:shd w:val="clear" w:color="auto" w:fill="FFFFFF" w:themeFill="background1"/>
            <w:vAlign w:val="center"/>
          </w:tcPr>
          <w:p w:rsidR="0005523D" w:rsidRPr="0075257A" w:rsidRDefault="0005523D" w:rsidP="00153722">
            <w:pPr>
              <w:snapToGrid w:val="0"/>
              <w:jc w:val="center"/>
              <w:rPr>
                <w:rFonts w:ascii="標楷體" w:eastAsia="標楷體" w:hAnsi="標楷體" w:cs="Times New Roman"/>
                <w:sz w:val="20"/>
                <w:szCs w:val="20"/>
              </w:rPr>
            </w:pPr>
            <w:r w:rsidRPr="0075257A">
              <w:rPr>
                <w:rFonts w:ascii="標楷體" w:eastAsia="標楷體" w:hAnsi="標楷體" w:cs="Times New Roman" w:hint="eastAsia"/>
                <w:sz w:val="20"/>
                <w:szCs w:val="20"/>
              </w:rPr>
              <w:t>2</w:t>
            </w:r>
          </w:p>
        </w:tc>
        <w:tc>
          <w:tcPr>
            <w:tcW w:w="2212" w:type="dxa"/>
            <w:shd w:val="clear" w:color="auto" w:fill="FFFFFF" w:themeFill="background1"/>
            <w:vAlign w:val="center"/>
          </w:tcPr>
          <w:p w:rsidR="0005523D" w:rsidRPr="0075257A" w:rsidRDefault="0005523D" w:rsidP="00153722">
            <w:pPr>
              <w:snapToGrid w:val="0"/>
              <w:jc w:val="center"/>
              <w:rPr>
                <w:rFonts w:ascii="標楷體" w:eastAsia="標楷體" w:hAnsi="標楷體" w:cs="Times New Roman"/>
                <w:b/>
                <w:sz w:val="20"/>
                <w:szCs w:val="20"/>
              </w:rPr>
            </w:pPr>
            <w:r w:rsidRPr="0075257A">
              <w:rPr>
                <w:rFonts w:ascii="標楷體" w:eastAsia="標楷體" w:hAnsi="標楷體" w:cs="Times New Roman"/>
                <w:b/>
                <w:sz w:val="20"/>
                <w:szCs w:val="20"/>
              </w:rPr>
              <w:t>7</w:t>
            </w:r>
            <w:r w:rsidRPr="0075257A">
              <w:rPr>
                <w:rFonts w:ascii="標楷體" w:eastAsia="標楷體" w:hAnsi="標楷體" w:cs="Times New Roman" w:hint="eastAsia"/>
                <w:b/>
                <w:sz w:val="20"/>
                <w:szCs w:val="20"/>
              </w:rPr>
              <w:t>月5日13:00-1</w:t>
            </w:r>
            <w:r w:rsidRPr="0075257A">
              <w:rPr>
                <w:rFonts w:ascii="標楷體" w:eastAsia="標楷體" w:hAnsi="標楷體" w:cs="Times New Roman"/>
                <w:b/>
                <w:sz w:val="20"/>
                <w:szCs w:val="20"/>
              </w:rPr>
              <w:t>6</w:t>
            </w:r>
            <w:r w:rsidRPr="0075257A">
              <w:rPr>
                <w:rFonts w:ascii="標楷體" w:eastAsia="標楷體" w:hAnsi="標楷體" w:cs="Times New Roman" w:hint="eastAsia"/>
                <w:b/>
                <w:sz w:val="20"/>
                <w:szCs w:val="20"/>
              </w:rPr>
              <w:t>:00</w:t>
            </w:r>
          </w:p>
        </w:tc>
        <w:tc>
          <w:tcPr>
            <w:tcW w:w="2531" w:type="dxa"/>
            <w:vAlign w:val="center"/>
          </w:tcPr>
          <w:p w:rsidR="0005523D" w:rsidRPr="0075257A" w:rsidRDefault="0005523D" w:rsidP="00153722">
            <w:pPr>
              <w:jc w:val="center"/>
              <w:rPr>
                <w:rFonts w:eastAsia="標楷體" w:cs="標楷體"/>
                <w:sz w:val="20"/>
                <w:szCs w:val="20"/>
              </w:rPr>
            </w:pPr>
            <w:r w:rsidRPr="0075257A">
              <w:rPr>
                <w:rFonts w:eastAsia="標楷體" w:cs="標楷體" w:hint="eastAsia"/>
                <w:sz w:val="20"/>
                <w:szCs w:val="20"/>
              </w:rPr>
              <w:t>音樂</w:t>
            </w:r>
            <w:r w:rsidRPr="0075257A">
              <w:rPr>
                <w:rFonts w:ascii="標楷體" w:eastAsia="標楷體" w:hAnsi="標楷體" w:cs="標楷體" w:hint="eastAsia"/>
                <w:sz w:val="20"/>
                <w:szCs w:val="20"/>
              </w:rPr>
              <w:t>教學─12年國教</w:t>
            </w:r>
            <w:r w:rsidRPr="0075257A">
              <w:rPr>
                <w:rFonts w:ascii="標楷體" w:eastAsia="標楷體" w:hAnsi="標楷體" w:cs="標楷體"/>
                <w:sz w:val="20"/>
                <w:szCs w:val="20"/>
              </w:rPr>
              <w:br/>
            </w:r>
            <w:r w:rsidRPr="0075257A">
              <w:rPr>
                <w:rFonts w:ascii="標楷體" w:eastAsia="標楷體" w:hAnsi="標楷體" w:cs="標楷體" w:hint="eastAsia"/>
                <w:sz w:val="20"/>
                <w:szCs w:val="20"/>
              </w:rPr>
              <w:t>課綱轉化與素養評量</w:t>
            </w:r>
          </w:p>
        </w:tc>
        <w:tc>
          <w:tcPr>
            <w:tcW w:w="1417" w:type="dxa"/>
            <w:vAlign w:val="center"/>
          </w:tcPr>
          <w:p w:rsidR="0005523D" w:rsidRDefault="0005523D" w:rsidP="00153722">
            <w:pPr>
              <w:jc w:val="center"/>
              <w:rPr>
                <w:rFonts w:eastAsia="標楷體"/>
                <w:sz w:val="20"/>
                <w:szCs w:val="20"/>
              </w:rPr>
            </w:pPr>
            <w:r>
              <w:rPr>
                <w:rFonts w:eastAsia="標楷體" w:hint="eastAsia"/>
                <w:sz w:val="20"/>
                <w:szCs w:val="20"/>
              </w:rPr>
              <w:t>田尾國小</w:t>
            </w:r>
          </w:p>
          <w:p w:rsidR="0005523D" w:rsidRPr="0075257A" w:rsidRDefault="0005523D" w:rsidP="00153722">
            <w:pPr>
              <w:jc w:val="center"/>
              <w:rPr>
                <w:rFonts w:eastAsia="標楷體"/>
                <w:sz w:val="20"/>
                <w:szCs w:val="20"/>
              </w:rPr>
            </w:pPr>
            <w:r w:rsidRPr="0075257A">
              <w:rPr>
                <w:rFonts w:eastAsia="標楷體" w:hint="eastAsia"/>
                <w:sz w:val="20"/>
                <w:szCs w:val="20"/>
              </w:rPr>
              <w:t>傅慧雯</w:t>
            </w:r>
            <w:r>
              <w:rPr>
                <w:rFonts w:eastAsia="標楷體" w:hint="eastAsia"/>
                <w:sz w:val="20"/>
                <w:szCs w:val="20"/>
              </w:rPr>
              <w:t>組長</w:t>
            </w:r>
          </w:p>
        </w:tc>
        <w:tc>
          <w:tcPr>
            <w:tcW w:w="709" w:type="dxa"/>
            <w:vAlign w:val="center"/>
          </w:tcPr>
          <w:p w:rsidR="0005523D" w:rsidRPr="0075257A" w:rsidRDefault="0005523D" w:rsidP="00153722">
            <w:pPr>
              <w:jc w:val="center"/>
              <w:rPr>
                <w:rFonts w:eastAsia="標楷體" w:cs="標楷體"/>
                <w:sz w:val="20"/>
                <w:szCs w:val="20"/>
              </w:rPr>
            </w:pPr>
            <w:r w:rsidRPr="0075257A">
              <w:rPr>
                <w:rFonts w:eastAsia="標楷體" w:cs="標楷體" w:hint="eastAsia"/>
                <w:sz w:val="20"/>
                <w:szCs w:val="20"/>
              </w:rPr>
              <w:t>音樂</w:t>
            </w:r>
          </w:p>
        </w:tc>
        <w:tc>
          <w:tcPr>
            <w:tcW w:w="635" w:type="dxa"/>
            <w:vAlign w:val="center"/>
          </w:tcPr>
          <w:p w:rsidR="0005523D" w:rsidRDefault="0005523D" w:rsidP="00153722">
            <w:pPr>
              <w:jc w:val="center"/>
            </w:pPr>
            <w:r w:rsidRPr="0059612A">
              <w:rPr>
                <w:rFonts w:ascii="標楷體" w:eastAsia="標楷體" w:hAnsi="標楷體" w:cs="Times New Roman" w:hint="eastAsia"/>
                <w:sz w:val="20"/>
                <w:szCs w:val="20"/>
              </w:rPr>
              <w:t>講述</w:t>
            </w:r>
          </w:p>
        </w:tc>
      </w:tr>
      <w:tr w:rsidR="0005523D" w:rsidRPr="0075257A" w:rsidTr="00153722">
        <w:tc>
          <w:tcPr>
            <w:tcW w:w="378" w:type="dxa"/>
            <w:shd w:val="clear" w:color="auto" w:fill="FFFFFF" w:themeFill="background1"/>
            <w:vAlign w:val="center"/>
          </w:tcPr>
          <w:p w:rsidR="0005523D" w:rsidRPr="0075257A" w:rsidRDefault="0005523D" w:rsidP="00153722">
            <w:pPr>
              <w:snapToGrid w:val="0"/>
              <w:jc w:val="center"/>
              <w:rPr>
                <w:rFonts w:ascii="標楷體" w:eastAsia="標楷體" w:hAnsi="標楷體" w:cs="Times New Roman"/>
                <w:sz w:val="20"/>
                <w:szCs w:val="20"/>
              </w:rPr>
            </w:pPr>
            <w:r w:rsidRPr="0075257A">
              <w:rPr>
                <w:rFonts w:ascii="標楷體" w:eastAsia="標楷體" w:hAnsi="標楷體" w:cs="Times New Roman" w:hint="eastAsia"/>
                <w:sz w:val="20"/>
                <w:szCs w:val="20"/>
              </w:rPr>
              <w:t>3</w:t>
            </w:r>
          </w:p>
        </w:tc>
        <w:tc>
          <w:tcPr>
            <w:tcW w:w="2212" w:type="dxa"/>
            <w:shd w:val="clear" w:color="auto" w:fill="FFFFFF" w:themeFill="background1"/>
            <w:vAlign w:val="center"/>
          </w:tcPr>
          <w:p w:rsidR="0005523D" w:rsidRPr="0075257A" w:rsidRDefault="0005523D" w:rsidP="00153722">
            <w:pPr>
              <w:snapToGrid w:val="0"/>
              <w:jc w:val="center"/>
              <w:rPr>
                <w:rFonts w:ascii="標楷體" w:eastAsia="標楷體" w:hAnsi="標楷體" w:cs="Times New Roman"/>
                <w:b/>
                <w:sz w:val="20"/>
                <w:szCs w:val="20"/>
              </w:rPr>
            </w:pPr>
            <w:r w:rsidRPr="0075257A">
              <w:rPr>
                <w:rFonts w:ascii="標楷體" w:eastAsia="標楷體" w:hAnsi="標楷體" w:cs="Times New Roman"/>
                <w:b/>
                <w:sz w:val="20"/>
                <w:szCs w:val="20"/>
              </w:rPr>
              <w:t>7</w:t>
            </w:r>
            <w:r w:rsidRPr="0075257A">
              <w:rPr>
                <w:rFonts w:ascii="標楷體" w:eastAsia="標楷體" w:hAnsi="標楷體" w:cs="Times New Roman" w:hint="eastAsia"/>
                <w:b/>
                <w:sz w:val="20"/>
                <w:szCs w:val="20"/>
              </w:rPr>
              <w:t>月6日09:00-1</w:t>
            </w:r>
            <w:r w:rsidRPr="0075257A">
              <w:rPr>
                <w:rFonts w:ascii="標楷體" w:eastAsia="標楷體" w:hAnsi="標楷體" w:cs="Times New Roman"/>
                <w:b/>
                <w:sz w:val="20"/>
                <w:szCs w:val="20"/>
              </w:rPr>
              <w:t>2</w:t>
            </w:r>
            <w:r w:rsidRPr="0075257A">
              <w:rPr>
                <w:rFonts w:ascii="標楷體" w:eastAsia="標楷體" w:hAnsi="標楷體" w:cs="Times New Roman" w:hint="eastAsia"/>
                <w:b/>
                <w:sz w:val="20"/>
                <w:szCs w:val="20"/>
              </w:rPr>
              <w:t>:30</w:t>
            </w:r>
          </w:p>
        </w:tc>
        <w:tc>
          <w:tcPr>
            <w:tcW w:w="2531" w:type="dxa"/>
            <w:vAlign w:val="center"/>
          </w:tcPr>
          <w:p w:rsidR="0005523D" w:rsidRPr="0075257A" w:rsidRDefault="0005523D" w:rsidP="00153722">
            <w:pPr>
              <w:jc w:val="center"/>
              <w:rPr>
                <w:rFonts w:eastAsia="標楷體" w:cs="標楷體"/>
                <w:sz w:val="20"/>
                <w:szCs w:val="20"/>
              </w:rPr>
            </w:pPr>
            <w:r w:rsidRPr="0075257A">
              <w:rPr>
                <w:rFonts w:eastAsia="標楷體" w:cs="標楷體" w:hint="eastAsia"/>
                <w:sz w:val="20"/>
                <w:szCs w:val="20"/>
              </w:rPr>
              <w:t>因應十二年國教課綱</w:t>
            </w:r>
          </w:p>
          <w:p w:rsidR="0005523D" w:rsidRPr="0075257A" w:rsidRDefault="0005523D" w:rsidP="00153722">
            <w:pPr>
              <w:jc w:val="center"/>
              <w:rPr>
                <w:rFonts w:eastAsia="標楷體" w:cs="標楷體"/>
                <w:sz w:val="20"/>
                <w:szCs w:val="20"/>
              </w:rPr>
            </w:pPr>
            <w:r w:rsidRPr="0075257A">
              <w:rPr>
                <w:rFonts w:eastAsia="標楷體" w:cs="標楷體" w:hint="eastAsia"/>
                <w:sz w:val="20"/>
                <w:szCs w:val="20"/>
              </w:rPr>
              <w:t>視覺藝術</w:t>
            </w:r>
            <w:r w:rsidRPr="0075257A">
              <w:rPr>
                <w:rFonts w:ascii="標楷體" w:eastAsia="標楷體" w:hAnsi="標楷體" w:cs="標楷體" w:hint="eastAsia"/>
                <w:sz w:val="20"/>
                <w:szCs w:val="20"/>
              </w:rPr>
              <w:t>教學策略</w:t>
            </w:r>
          </w:p>
        </w:tc>
        <w:tc>
          <w:tcPr>
            <w:tcW w:w="1417" w:type="dxa"/>
            <w:vAlign w:val="center"/>
          </w:tcPr>
          <w:p w:rsidR="0005523D" w:rsidRDefault="0005523D" w:rsidP="00153722">
            <w:pPr>
              <w:jc w:val="center"/>
              <w:rPr>
                <w:rFonts w:eastAsia="標楷體" w:cs="標楷體"/>
                <w:sz w:val="20"/>
                <w:szCs w:val="20"/>
              </w:rPr>
            </w:pPr>
            <w:r>
              <w:rPr>
                <w:rFonts w:eastAsia="標楷體" w:cs="標楷體" w:hint="eastAsia"/>
                <w:sz w:val="20"/>
                <w:szCs w:val="20"/>
              </w:rPr>
              <w:t>國聖國小</w:t>
            </w:r>
          </w:p>
          <w:p w:rsidR="0005523D" w:rsidRPr="0075257A" w:rsidRDefault="0005523D" w:rsidP="00153722">
            <w:pPr>
              <w:jc w:val="center"/>
              <w:rPr>
                <w:rFonts w:eastAsia="標楷體"/>
                <w:sz w:val="20"/>
                <w:szCs w:val="20"/>
              </w:rPr>
            </w:pPr>
            <w:r w:rsidRPr="0075257A">
              <w:rPr>
                <w:rFonts w:eastAsia="標楷體" w:cs="標楷體" w:hint="eastAsia"/>
                <w:sz w:val="20"/>
                <w:szCs w:val="20"/>
              </w:rPr>
              <w:t>蘇育正</w:t>
            </w:r>
            <w:r>
              <w:rPr>
                <w:rFonts w:eastAsia="標楷體" w:cs="標楷體" w:hint="eastAsia"/>
                <w:sz w:val="20"/>
                <w:szCs w:val="20"/>
              </w:rPr>
              <w:t>老師</w:t>
            </w:r>
          </w:p>
        </w:tc>
        <w:tc>
          <w:tcPr>
            <w:tcW w:w="709" w:type="dxa"/>
            <w:vAlign w:val="center"/>
          </w:tcPr>
          <w:p w:rsidR="0005523D" w:rsidRPr="0075257A" w:rsidRDefault="0005523D" w:rsidP="00153722">
            <w:pPr>
              <w:jc w:val="center"/>
              <w:rPr>
                <w:rFonts w:eastAsia="標楷體" w:cs="標楷體"/>
                <w:sz w:val="20"/>
                <w:szCs w:val="20"/>
              </w:rPr>
            </w:pPr>
            <w:r w:rsidRPr="0075257A">
              <w:rPr>
                <w:rFonts w:eastAsia="標楷體" w:cs="標楷體" w:hint="eastAsia"/>
                <w:sz w:val="20"/>
                <w:szCs w:val="20"/>
              </w:rPr>
              <w:t>視覺</w:t>
            </w:r>
          </w:p>
        </w:tc>
        <w:tc>
          <w:tcPr>
            <w:tcW w:w="635" w:type="dxa"/>
            <w:vAlign w:val="center"/>
          </w:tcPr>
          <w:p w:rsidR="0005523D" w:rsidRDefault="0005523D" w:rsidP="00153722">
            <w:pPr>
              <w:jc w:val="center"/>
            </w:pPr>
            <w:r w:rsidRPr="0059612A">
              <w:rPr>
                <w:rFonts w:ascii="標楷體" w:eastAsia="標楷體" w:hAnsi="標楷體" w:cs="Times New Roman" w:hint="eastAsia"/>
                <w:sz w:val="20"/>
                <w:szCs w:val="20"/>
              </w:rPr>
              <w:t>講述</w:t>
            </w:r>
          </w:p>
        </w:tc>
      </w:tr>
      <w:tr w:rsidR="0005523D" w:rsidRPr="0075257A" w:rsidTr="00153722">
        <w:tc>
          <w:tcPr>
            <w:tcW w:w="378" w:type="dxa"/>
            <w:shd w:val="clear" w:color="auto" w:fill="FFFFFF" w:themeFill="background1"/>
            <w:vAlign w:val="center"/>
          </w:tcPr>
          <w:p w:rsidR="0005523D" w:rsidRPr="0075257A" w:rsidRDefault="0005523D" w:rsidP="00153722">
            <w:pPr>
              <w:snapToGrid w:val="0"/>
              <w:jc w:val="center"/>
              <w:rPr>
                <w:rFonts w:ascii="標楷體" w:eastAsia="標楷體" w:hAnsi="標楷體" w:cs="Times New Roman"/>
                <w:sz w:val="20"/>
                <w:szCs w:val="20"/>
              </w:rPr>
            </w:pPr>
            <w:r w:rsidRPr="0075257A">
              <w:rPr>
                <w:rFonts w:ascii="標楷體" w:eastAsia="標楷體" w:hAnsi="標楷體" w:cs="Times New Roman" w:hint="eastAsia"/>
                <w:sz w:val="20"/>
                <w:szCs w:val="20"/>
              </w:rPr>
              <w:t>4</w:t>
            </w:r>
          </w:p>
        </w:tc>
        <w:tc>
          <w:tcPr>
            <w:tcW w:w="2212" w:type="dxa"/>
            <w:shd w:val="clear" w:color="auto" w:fill="FFFFFF" w:themeFill="background1"/>
            <w:vAlign w:val="center"/>
          </w:tcPr>
          <w:p w:rsidR="0005523D" w:rsidRPr="0075257A" w:rsidRDefault="0005523D" w:rsidP="00153722">
            <w:pPr>
              <w:snapToGrid w:val="0"/>
              <w:jc w:val="center"/>
              <w:rPr>
                <w:rFonts w:ascii="標楷體" w:eastAsia="標楷體" w:hAnsi="標楷體" w:cs="Times New Roman"/>
                <w:b/>
                <w:sz w:val="20"/>
                <w:szCs w:val="20"/>
              </w:rPr>
            </w:pPr>
            <w:r w:rsidRPr="0075257A">
              <w:rPr>
                <w:rFonts w:ascii="標楷體" w:eastAsia="標楷體" w:hAnsi="標楷體" w:cs="Times New Roman"/>
                <w:b/>
                <w:sz w:val="20"/>
                <w:szCs w:val="20"/>
              </w:rPr>
              <w:t>7</w:t>
            </w:r>
            <w:r w:rsidRPr="0075257A">
              <w:rPr>
                <w:rFonts w:ascii="標楷體" w:eastAsia="標楷體" w:hAnsi="標楷體" w:cs="Times New Roman" w:hint="eastAsia"/>
                <w:b/>
                <w:sz w:val="20"/>
                <w:szCs w:val="20"/>
              </w:rPr>
              <w:t>月6日13:00-1</w:t>
            </w:r>
            <w:r w:rsidRPr="0075257A">
              <w:rPr>
                <w:rFonts w:ascii="標楷體" w:eastAsia="標楷體" w:hAnsi="標楷體" w:cs="Times New Roman"/>
                <w:b/>
                <w:sz w:val="20"/>
                <w:szCs w:val="20"/>
              </w:rPr>
              <w:t>6</w:t>
            </w:r>
            <w:r w:rsidRPr="0075257A">
              <w:rPr>
                <w:rFonts w:ascii="標楷體" w:eastAsia="標楷體" w:hAnsi="標楷體" w:cs="Times New Roman" w:hint="eastAsia"/>
                <w:b/>
                <w:sz w:val="20"/>
                <w:szCs w:val="20"/>
              </w:rPr>
              <w:t>:00</w:t>
            </w:r>
          </w:p>
        </w:tc>
        <w:tc>
          <w:tcPr>
            <w:tcW w:w="2531" w:type="dxa"/>
            <w:vAlign w:val="center"/>
          </w:tcPr>
          <w:p w:rsidR="0005523D" w:rsidRPr="0075257A" w:rsidRDefault="0005523D" w:rsidP="00153722">
            <w:pPr>
              <w:jc w:val="center"/>
              <w:rPr>
                <w:rFonts w:eastAsia="標楷體" w:cs="標楷體"/>
                <w:sz w:val="20"/>
                <w:szCs w:val="20"/>
              </w:rPr>
            </w:pPr>
            <w:r w:rsidRPr="0075257A">
              <w:rPr>
                <w:rFonts w:eastAsia="標楷體" w:cs="標楷體" w:hint="eastAsia"/>
                <w:sz w:val="20"/>
                <w:szCs w:val="20"/>
              </w:rPr>
              <w:t>視覺藝術</w:t>
            </w:r>
            <w:r w:rsidRPr="0075257A">
              <w:rPr>
                <w:rFonts w:ascii="標楷體" w:eastAsia="標楷體" w:hAnsi="標楷體" w:cs="標楷體" w:hint="eastAsia"/>
                <w:sz w:val="20"/>
                <w:szCs w:val="20"/>
              </w:rPr>
              <w:t>教學─12年國教</w:t>
            </w:r>
            <w:r w:rsidRPr="0075257A">
              <w:rPr>
                <w:rFonts w:ascii="標楷體" w:eastAsia="標楷體" w:hAnsi="標楷體" w:cs="標楷體"/>
                <w:sz w:val="20"/>
                <w:szCs w:val="20"/>
              </w:rPr>
              <w:br/>
            </w:r>
            <w:r w:rsidRPr="0075257A">
              <w:rPr>
                <w:rFonts w:ascii="標楷體" w:eastAsia="標楷體" w:hAnsi="標楷體" w:cs="標楷體" w:hint="eastAsia"/>
                <w:sz w:val="20"/>
                <w:szCs w:val="20"/>
              </w:rPr>
              <w:t>課綱轉化與素養評量</w:t>
            </w:r>
          </w:p>
        </w:tc>
        <w:tc>
          <w:tcPr>
            <w:tcW w:w="1417" w:type="dxa"/>
            <w:vAlign w:val="center"/>
          </w:tcPr>
          <w:p w:rsidR="0005523D" w:rsidRDefault="0005523D" w:rsidP="00153722">
            <w:pPr>
              <w:jc w:val="center"/>
              <w:rPr>
                <w:rFonts w:eastAsia="標楷體"/>
                <w:sz w:val="20"/>
                <w:szCs w:val="20"/>
              </w:rPr>
            </w:pPr>
            <w:r>
              <w:rPr>
                <w:rFonts w:eastAsia="標楷體" w:hint="eastAsia"/>
                <w:sz w:val="20"/>
                <w:szCs w:val="20"/>
              </w:rPr>
              <w:t>民生國小</w:t>
            </w:r>
          </w:p>
          <w:p w:rsidR="0005523D" w:rsidRPr="0075257A" w:rsidRDefault="0005523D" w:rsidP="00153722">
            <w:pPr>
              <w:jc w:val="center"/>
              <w:rPr>
                <w:rFonts w:eastAsia="標楷體"/>
                <w:sz w:val="20"/>
                <w:szCs w:val="20"/>
              </w:rPr>
            </w:pPr>
            <w:r w:rsidRPr="0075257A">
              <w:rPr>
                <w:rFonts w:eastAsia="標楷體" w:hint="eastAsia"/>
                <w:sz w:val="20"/>
                <w:szCs w:val="20"/>
              </w:rPr>
              <w:t>陳玲萱</w:t>
            </w:r>
            <w:r>
              <w:rPr>
                <w:rFonts w:eastAsia="標楷體" w:hint="eastAsia"/>
                <w:sz w:val="20"/>
                <w:szCs w:val="20"/>
              </w:rPr>
              <w:t>組長</w:t>
            </w:r>
          </w:p>
        </w:tc>
        <w:tc>
          <w:tcPr>
            <w:tcW w:w="709" w:type="dxa"/>
            <w:vAlign w:val="center"/>
          </w:tcPr>
          <w:p w:rsidR="0005523D" w:rsidRPr="0075257A" w:rsidRDefault="0005523D" w:rsidP="00153722">
            <w:pPr>
              <w:jc w:val="center"/>
              <w:rPr>
                <w:rFonts w:eastAsia="標楷體" w:cs="標楷體"/>
                <w:sz w:val="20"/>
                <w:szCs w:val="20"/>
              </w:rPr>
            </w:pPr>
            <w:r w:rsidRPr="0075257A">
              <w:rPr>
                <w:rFonts w:eastAsia="標楷體" w:cs="標楷體" w:hint="eastAsia"/>
                <w:sz w:val="20"/>
                <w:szCs w:val="20"/>
              </w:rPr>
              <w:t>視覺</w:t>
            </w:r>
          </w:p>
        </w:tc>
        <w:tc>
          <w:tcPr>
            <w:tcW w:w="635" w:type="dxa"/>
            <w:vAlign w:val="center"/>
          </w:tcPr>
          <w:p w:rsidR="0005523D" w:rsidRDefault="0005523D" w:rsidP="00153722">
            <w:pPr>
              <w:jc w:val="center"/>
            </w:pPr>
            <w:r w:rsidRPr="0059612A">
              <w:rPr>
                <w:rFonts w:ascii="標楷體" w:eastAsia="標楷體" w:hAnsi="標楷體" w:cs="Times New Roman" w:hint="eastAsia"/>
                <w:sz w:val="20"/>
                <w:szCs w:val="20"/>
              </w:rPr>
              <w:t>講述</w:t>
            </w:r>
          </w:p>
        </w:tc>
      </w:tr>
      <w:tr w:rsidR="0005523D" w:rsidRPr="0075257A" w:rsidTr="00153722">
        <w:tc>
          <w:tcPr>
            <w:tcW w:w="378" w:type="dxa"/>
            <w:shd w:val="clear" w:color="auto" w:fill="FFFFFF" w:themeFill="background1"/>
            <w:vAlign w:val="center"/>
          </w:tcPr>
          <w:p w:rsidR="0005523D" w:rsidRPr="0075257A" w:rsidRDefault="0005523D" w:rsidP="00153722">
            <w:pPr>
              <w:snapToGrid w:val="0"/>
              <w:jc w:val="center"/>
              <w:rPr>
                <w:rFonts w:ascii="標楷體" w:eastAsia="標楷體" w:hAnsi="標楷體" w:cs="Times New Roman"/>
                <w:sz w:val="20"/>
                <w:szCs w:val="20"/>
              </w:rPr>
            </w:pPr>
            <w:r w:rsidRPr="0075257A">
              <w:rPr>
                <w:rFonts w:ascii="標楷體" w:eastAsia="標楷體" w:hAnsi="標楷體" w:cs="Times New Roman" w:hint="eastAsia"/>
                <w:sz w:val="20"/>
                <w:szCs w:val="20"/>
              </w:rPr>
              <w:t>5</w:t>
            </w:r>
          </w:p>
        </w:tc>
        <w:tc>
          <w:tcPr>
            <w:tcW w:w="2212" w:type="dxa"/>
            <w:shd w:val="clear" w:color="auto" w:fill="FFFFFF" w:themeFill="background1"/>
            <w:vAlign w:val="center"/>
          </w:tcPr>
          <w:p w:rsidR="0005523D" w:rsidRPr="0075257A" w:rsidRDefault="0005523D" w:rsidP="00153722">
            <w:pPr>
              <w:snapToGrid w:val="0"/>
              <w:jc w:val="center"/>
              <w:rPr>
                <w:rFonts w:ascii="標楷體" w:eastAsia="標楷體" w:hAnsi="標楷體" w:cs="Times New Roman"/>
                <w:b/>
                <w:sz w:val="20"/>
                <w:szCs w:val="20"/>
              </w:rPr>
            </w:pPr>
            <w:r w:rsidRPr="0075257A">
              <w:rPr>
                <w:rFonts w:ascii="標楷體" w:eastAsia="標楷體" w:hAnsi="標楷體" w:cs="Times New Roman"/>
                <w:b/>
                <w:sz w:val="20"/>
                <w:szCs w:val="20"/>
              </w:rPr>
              <w:t>7</w:t>
            </w:r>
            <w:r w:rsidRPr="0075257A">
              <w:rPr>
                <w:rFonts w:ascii="標楷體" w:eastAsia="標楷體" w:hAnsi="標楷體" w:cs="Times New Roman" w:hint="eastAsia"/>
                <w:b/>
                <w:sz w:val="20"/>
                <w:szCs w:val="20"/>
              </w:rPr>
              <w:t>月7日09:00-1</w:t>
            </w:r>
            <w:r w:rsidRPr="0075257A">
              <w:rPr>
                <w:rFonts w:ascii="標楷體" w:eastAsia="標楷體" w:hAnsi="標楷體" w:cs="Times New Roman"/>
                <w:b/>
                <w:sz w:val="20"/>
                <w:szCs w:val="20"/>
              </w:rPr>
              <w:t>2</w:t>
            </w:r>
            <w:r w:rsidRPr="0075257A">
              <w:rPr>
                <w:rFonts w:ascii="標楷體" w:eastAsia="標楷體" w:hAnsi="標楷體" w:cs="Times New Roman" w:hint="eastAsia"/>
                <w:b/>
                <w:sz w:val="20"/>
                <w:szCs w:val="20"/>
              </w:rPr>
              <w:t>:30</w:t>
            </w:r>
          </w:p>
        </w:tc>
        <w:tc>
          <w:tcPr>
            <w:tcW w:w="2531" w:type="dxa"/>
            <w:vAlign w:val="center"/>
          </w:tcPr>
          <w:p w:rsidR="0005523D" w:rsidRPr="0075257A" w:rsidRDefault="0005523D" w:rsidP="00153722">
            <w:pPr>
              <w:jc w:val="center"/>
              <w:rPr>
                <w:rFonts w:eastAsia="標楷體" w:cs="標楷體"/>
                <w:sz w:val="20"/>
                <w:szCs w:val="20"/>
              </w:rPr>
            </w:pPr>
            <w:r w:rsidRPr="0075257A">
              <w:rPr>
                <w:rFonts w:eastAsia="標楷體" w:cs="標楷體" w:hint="eastAsia"/>
                <w:sz w:val="20"/>
                <w:szCs w:val="20"/>
              </w:rPr>
              <w:t>因應十二年國教課綱</w:t>
            </w:r>
          </w:p>
          <w:p w:rsidR="0005523D" w:rsidRPr="0075257A" w:rsidRDefault="0005523D" w:rsidP="00153722">
            <w:pPr>
              <w:jc w:val="center"/>
              <w:rPr>
                <w:rFonts w:eastAsia="標楷體" w:cs="標楷體"/>
                <w:sz w:val="20"/>
                <w:szCs w:val="20"/>
              </w:rPr>
            </w:pPr>
            <w:r w:rsidRPr="0075257A">
              <w:rPr>
                <w:rFonts w:eastAsia="標楷體" w:cs="標楷體" w:hint="eastAsia"/>
                <w:sz w:val="20"/>
                <w:szCs w:val="20"/>
              </w:rPr>
              <w:t>表演藝術</w:t>
            </w:r>
            <w:r w:rsidRPr="0075257A">
              <w:rPr>
                <w:rFonts w:ascii="標楷體" w:eastAsia="標楷體" w:hAnsi="標楷體" w:cs="標楷體" w:hint="eastAsia"/>
                <w:sz w:val="20"/>
                <w:szCs w:val="20"/>
              </w:rPr>
              <w:t>教學策略</w:t>
            </w:r>
          </w:p>
        </w:tc>
        <w:tc>
          <w:tcPr>
            <w:tcW w:w="1417" w:type="dxa"/>
            <w:vAlign w:val="center"/>
          </w:tcPr>
          <w:p w:rsidR="0005523D" w:rsidRDefault="0005523D" w:rsidP="00153722">
            <w:pPr>
              <w:jc w:val="center"/>
              <w:rPr>
                <w:rFonts w:eastAsia="標楷體" w:cs="標楷體"/>
                <w:sz w:val="20"/>
                <w:szCs w:val="20"/>
              </w:rPr>
            </w:pPr>
            <w:r>
              <w:rPr>
                <w:rFonts w:eastAsia="標楷體" w:cs="標楷體" w:hint="eastAsia"/>
                <w:sz w:val="20"/>
                <w:szCs w:val="20"/>
              </w:rPr>
              <w:t>鹿東國小</w:t>
            </w:r>
          </w:p>
          <w:p w:rsidR="0005523D" w:rsidRPr="0075257A" w:rsidRDefault="0005523D" w:rsidP="00153722">
            <w:pPr>
              <w:jc w:val="center"/>
              <w:rPr>
                <w:rFonts w:eastAsia="標楷體"/>
                <w:sz w:val="20"/>
                <w:szCs w:val="20"/>
              </w:rPr>
            </w:pPr>
            <w:r w:rsidRPr="0075257A">
              <w:rPr>
                <w:rFonts w:eastAsia="標楷體" w:cs="標楷體" w:hint="eastAsia"/>
                <w:sz w:val="20"/>
                <w:szCs w:val="20"/>
              </w:rPr>
              <w:t>呂宜璋</w:t>
            </w:r>
            <w:r>
              <w:rPr>
                <w:rFonts w:eastAsia="標楷體" w:cs="標楷體" w:hint="eastAsia"/>
                <w:sz w:val="20"/>
                <w:szCs w:val="20"/>
              </w:rPr>
              <w:t>老師</w:t>
            </w:r>
          </w:p>
        </w:tc>
        <w:tc>
          <w:tcPr>
            <w:tcW w:w="709" w:type="dxa"/>
            <w:vAlign w:val="center"/>
          </w:tcPr>
          <w:p w:rsidR="0005523D" w:rsidRPr="0075257A" w:rsidRDefault="0005523D" w:rsidP="00153722">
            <w:pPr>
              <w:jc w:val="center"/>
              <w:rPr>
                <w:rFonts w:eastAsia="標楷體"/>
                <w:sz w:val="20"/>
                <w:szCs w:val="20"/>
              </w:rPr>
            </w:pPr>
            <w:r w:rsidRPr="0075257A">
              <w:rPr>
                <w:rFonts w:eastAsia="標楷體" w:cs="標楷體" w:hint="eastAsia"/>
                <w:sz w:val="20"/>
                <w:szCs w:val="20"/>
              </w:rPr>
              <w:t>表演</w:t>
            </w:r>
          </w:p>
        </w:tc>
        <w:tc>
          <w:tcPr>
            <w:tcW w:w="635" w:type="dxa"/>
            <w:vAlign w:val="center"/>
          </w:tcPr>
          <w:p w:rsidR="0005523D" w:rsidRDefault="0005523D" w:rsidP="00153722">
            <w:pPr>
              <w:jc w:val="center"/>
            </w:pPr>
            <w:r w:rsidRPr="0059612A">
              <w:rPr>
                <w:rFonts w:ascii="標楷體" w:eastAsia="標楷體" w:hAnsi="標楷體" w:cs="Times New Roman" w:hint="eastAsia"/>
                <w:sz w:val="20"/>
                <w:szCs w:val="20"/>
              </w:rPr>
              <w:t>講述</w:t>
            </w:r>
          </w:p>
        </w:tc>
      </w:tr>
      <w:tr w:rsidR="0005523D" w:rsidRPr="0075257A" w:rsidTr="00153722">
        <w:tc>
          <w:tcPr>
            <w:tcW w:w="378" w:type="dxa"/>
            <w:shd w:val="clear" w:color="auto" w:fill="FFFFFF" w:themeFill="background1"/>
            <w:vAlign w:val="center"/>
          </w:tcPr>
          <w:p w:rsidR="0005523D" w:rsidRPr="0075257A" w:rsidRDefault="0005523D" w:rsidP="00153722">
            <w:pPr>
              <w:snapToGrid w:val="0"/>
              <w:jc w:val="center"/>
              <w:rPr>
                <w:rFonts w:ascii="標楷體" w:eastAsia="標楷體" w:hAnsi="標楷體" w:cs="Times New Roman"/>
                <w:sz w:val="20"/>
                <w:szCs w:val="20"/>
              </w:rPr>
            </w:pPr>
            <w:r w:rsidRPr="0075257A">
              <w:rPr>
                <w:rFonts w:ascii="標楷體" w:eastAsia="標楷體" w:hAnsi="標楷體" w:cs="Times New Roman" w:hint="eastAsia"/>
                <w:sz w:val="20"/>
                <w:szCs w:val="20"/>
              </w:rPr>
              <w:t>6</w:t>
            </w:r>
          </w:p>
        </w:tc>
        <w:tc>
          <w:tcPr>
            <w:tcW w:w="2212" w:type="dxa"/>
            <w:shd w:val="clear" w:color="auto" w:fill="FFFFFF" w:themeFill="background1"/>
            <w:vAlign w:val="center"/>
          </w:tcPr>
          <w:p w:rsidR="0005523D" w:rsidRPr="0075257A" w:rsidRDefault="0005523D" w:rsidP="00153722">
            <w:pPr>
              <w:snapToGrid w:val="0"/>
              <w:jc w:val="center"/>
              <w:rPr>
                <w:rFonts w:ascii="標楷體" w:eastAsia="標楷體" w:hAnsi="標楷體" w:cs="Times New Roman"/>
                <w:b/>
                <w:sz w:val="20"/>
                <w:szCs w:val="20"/>
              </w:rPr>
            </w:pPr>
            <w:r w:rsidRPr="0075257A">
              <w:rPr>
                <w:rFonts w:ascii="標楷體" w:eastAsia="標楷體" w:hAnsi="標楷體" w:cs="Times New Roman"/>
                <w:b/>
                <w:sz w:val="20"/>
                <w:szCs w:val="20"/>
              </w:rPr>
              <w:t>7</w:t>
            </w:r>
            <w:r w:rsidRPr="0075257A">
              <w:rPr>
                <w:rFonts w:ascii="標楷體" w:eastAsia="標楷體" w:hAnsi="標楷體" w:cs="Times New Roman" w:hint="eastAsia"/>
                <w:b/>
                <w:sz w:val="20"/>
                <w:szCs w:val="20"/>
              </w:rPr>
              <w:t>月7日13:00-1</w:t>
            </w:r>
            <w:r w:rsidRPr="0075257A">
              <w:rPr>
                <w:rFonts w:ascii="標楷體" w:eastAsia="標楷體" w:hAnsi="標楷體" w:cs="Times New Roman"/>
                <w:b/>
                <w:sz w:val="20"/>
                <w:szCs w:val="20"/>
              </w:rPr>
              <w:t>6</w:t>
            </w:r>
            <w:r w:rsidRPr="0075257A">
              <w:rPr>
                <w:rFonts w:ascii="標楷體" w:eastAsia="標楷體" w:hAnsi="標楷體" w:cs="Times New Roman" w:hint="eastAsia"/>
                <w:b/>
                <w:sz w:val="20"/>
                <w:szCs w:val="20"/>
              </w:rPr>
              <w:t>:00</w:t>
            </w:r>
          </w:p>
        </w:tc>
        <w:tc>
          <w:tcPr>
            <w:tcW w:w="2531" w:type="dxa"/>
            <w:vAlign w:val="center"/>
          </w:tcPr>
          <w:p w:rsidR="0005523D" w:rsidRPr="0075257A" w:rsidRDefault="0005523D" w:rsidP="00153722">
            <w:pPr>
              <w:jc w:val="center"/>
              <w:rPr>
                <w:rFonts w:eastAsia="標楷體"/>
                <w:sz w:val="20"/>
                <w:szCs w:val="20"/>
              </w:rPr>
            </w:pPr>
            <w:r w:rsidRPr="0075257A">
              <w:rPr>
                <w:rFonts w:eastAsia="標楷體" w:cs="標楷體" w:hint="eastAsia"/>
                <w:sz w:val="20"/>
                <w:szCs w:val="20"/>
              </w:rPr>
              <w:t>表演藝術</w:t>
            </w:r>
            <w:r w:rsidRPr="0075257A">
              <w:rPr>
                <w:rFonts w:ascii="標楷體" w:eastAsia="標楷體" w:hAnsi="標楷體" w:cs="標楷體" w:hint="eastAsia"/>
                <w:sz w:val="20"/>
                <w:szCs w:val="20"/>
              </w:rPr>
              <w:t>教學─12年國教</w:t>
            </w:r>
            <w:r w:rsidRPr="0075257A">
              <w:rPr>
                <w:rFonts w:ascii="標楷體" w:eastAsia="標楷體" w:hAnsi="標楷體" w:cs="標楷體"/>
                <w:sz w:val="20"/>
                <w:szCs w:val="20"/>
              </w:rPr>
              <w:br/>
            </w:r>
            <w:r w:rsidRPr="0075257A">
              <w:rPr>
                <w:rFonts w:ascii="標楷體" w:eastAsia="標楷體" w:hAnsi="標楷體" w:cs="標楷體" w:hint="eastAsia"/>
                <w:sz w:val="20"/>
                <w:szCs w:val="20"/>
              </w:rPr>
              <w:t>課綱轉化與素養評量</w:t>
            </w:r>
          </w:p>
        </w:tc>
        <w:tc>
          <w:tcPr>
            <w:tcW w:w="1417" w:type="dxa"/>
            <w:vAlign w:val="center"/>
          </w:tcPr>
          <w:p w:rsidR="0005523D" w:rsidRDefault="0005523D" w:rsidP="00153722">
            <w:pPr>
              <w:jc w:val="center"/>
              <w:rPr>
                <w:rFonts w:eastAsia="標楷體" w:cs="標楷體"/>
                <w:sz w:val="20"/>
                <w:szCs w:val="20"/>
              </w:rPr>
            </w:pPr>
            <w:r>
              <w:rPr>
                <w:rFonts w:eastAsia="標楷體" w:cs="標楷體" w:hint="eastAsia"/>
                <w:sz w:val="20"/>
                <w:szCs w:val="20"/>
              </w:rPr>
              <w:t>湖東國小</w:t>
            </w:r>
          </w:p>
          <w:p w:rsidR="0005523D" w:rsidRPr="0075257A" w:rsidRDefault="0005523D" w:rsidP="00153722">
            <w:pPr>
              <w:jc w:val="center"/>
              <w:rPr>
                <w:rFonts w:eastAsia="標楷體" w:cs="標楷體"/>
                <w:sz w:val="20"/>
                <w:szCs w:val="20"/>
              </w:rPr>
            </w:pPr>
            <w:r w:rsidRPr="0075257A">
              <w:rPr>
                <w:rFonts w:eastAsia="標楷體" w:cs="標楷體" w:hint="eastAsia"/>
                <w:sz w:val="20"/>
                <w:szCs w:val="20"/>
              </w:rPr>
              <w:t>謝明宮</w:t>
            </w:r>
            <w:r>
              <w:rPr>
                <w:rFonts w:eastAsia="標楷體" w:cs="標楷體" w:hint="eastAsia"/>
                <w:sz w:val="20"/>
                <w:szCs w:val="20"/>
              </w:rPr>
              <w:t>老師</w:t>
            </w:r>
          </w:p>
        </w:tc>
        <w:tc>
          <w:tcPr>
            <w:tcW w:w="709" w:type="dxa"/>
            <w:vAlign w:val="center"/>
          </w:tcPr>
          <w:p w:rsidR="0005523D" w:rsidRPr="0075257A" w:rsidRDefault="0005523D" w:rsidP="00153722">
            <w:pPr>
              <w:jc w:val="center"/>
              <w:rPr>
                <w:rFonts w:eastAsia="標楷體"/>
                <w:sz w:val="20"/>
                <w:szCs w:val="20"/>
              </w:rPr>
            </w:pPr>
            <w:r w:rsidRPr="0075257A">
              <w:rPr>
                <w:rFonts w:eastAsia="標楷體" w:cs="標楷體" w:hint="eastAsia"/>
                <w:sz w:val="20"/>
                <w:szCs w:val="20"/>
              </w:rPr>
              <w:t>表演</w:t>
            </w:r>
          </w:p>
        </w:tc>
        <w:tc>
          <w:tcPr>
            <w:tcW w:w="635" w:type="dxa"/>
            <w:vAlign w:val="center"/>
          </w:tcPr>
          <w:p w:rsidR="0005523D" w:rsidRDefault="0005523D" w:rsidP="00153722">
            <w:pPr>
              <w:jc w:val="center"/>
            </w:pPr>
            <w:r w:rsidRPr="0059612A">
              <w:rPr>
                <w:rFonts w:ascii="標楷體" w:eastAsia="標楷體" w:hAnsi="標楷體" w:cs="Times New Roman" w:hint="eastAsia"/>
                <w:sz w:val="20"/>
                <w:szCs w:val="20"/>
              </w:rPr>
              <w:t>講述</w:t>
            </w:r>
          </w:p>
        </w:tc>
      </w:tr>
    </w:tbl>
    <w:p w:rsidR="0005523D" w:rsidRPr="0075257A" w:rsidRDefault="0005523D" w:rsidP="0005523D">
      <w:pPr>
        <w:snapToGrid w:val="0"/>
        <w:rPr>
          <w:rFonts w:ascii="Times New Roman" w:eastAsia="標楷體" w:hAnsi="Times New Roman" w:cs="Times New Roman"/>
          <w:sz w:val="20"/>
          <w:szCs w:val="24"/>
        </w:rPr>
      </w:pPr>
    </w:p>
    <w:p w:rsidR="0005523D" w:rsidRPr="0075257A" w:rsidRDefault="0005523D" w:rsidP="0005523D">
      <w:pPr>
        <w:snapToGrid w:val="0"/>
        <w:rPr>
          <w:rFonts w:ascii="Times New Roman" w:eastAsia="標楷體" w:hAnsi="Times New Roman" w:cs="Times New Roman"/>
          <w:sz w:val="20"/>
          <w:szCs w:val="24"/>
        </w:rPr>
      </w:pPr>
    </w:p>
    <w:p w:rsidR="0005523D" w:rsidRPr="0075257A" w:rsidRDefault="0005523D" w:rsidP="0005523D">
      <w:pPr>
        <w:snapToGrid w:val="0"/>
        <w:rPr>
          <w:rFonts w:ascii="Times New Roman" w:eastAsia="標楷體" w:hAnsi="Times New Roman" w:cs="Times New Roman"/>
          <w:sz w:val="20"/>
          <w:szCs w:val="24"/>
        </w:rPr>
      </w:pPr>
    </w:p>
    <w:p w:rsidR="0005523D" w:rsidRPr="0075257A" w:rsidRDefault="0005523D" w:rsidP="0005523D">
      <w:pPr>
        <w:snapToGrid w:val="0"/>
        <w:rPr>
          <w:rFonts w:ascii="Times New Roman" w:eastAsia="標楷體" w:hAnsi="Times New Roman" w:cs="Times New Roman"/>
          <w:sz w:val="20"/>
          <w:szCs w:val="24"/>
        </w:rPr>
      </w:pPr>
    </w:p>
    <w:p w:rsidR="0005523D" w:rsidRPr="0075257A" w:rsidRDefault="0005523D" w:rsidP="0005523D">
      <w:pPr>
        <w:snapToGrid w:val="0"/>
        <w:rPr>
          <w:rFonts w:ascii="Times New Roman" w:eastAsia="標楷體" w:hAnsi="Times New Roman" w:cs="Times New Roman"/>
          <w:sz w:val="20"/>
          <w:szCs w:val="24"/>
        </w:rPr>
      </w:pPr>
    </w:p>
    <w:p w:rsidR="0005523D" w:rsidRPr="0075257A" w:rsidRDefault="0005523D" w:rsidP="0005523D">
      <w:pPr>
        <w:snapToGrid w:val="0"/>
        <w:rPr>
          <w:rFonts w:ascii="標楷體" w:eastAsia="標楷體" w:hAnsi="標楷體" w:cs="Times New Roman"/>
          <w:sz w:val="20"/>
          <w:szCs w:val="24"/>
        </w:rPr>
      </w:pPr>
      <w:r w:rsidRPr="0075257A">
        <w:rPr>
          <w:rFonts w:ascii="Times New Roman" w:eastAsia="標楷體" w:hAnsi="Times New Roman" w:cs="Times New Roman"/>
          <w:sz w:val="20"/>
          <w:szCs w:val="24"/>
        </w:rPr>
        <w:lastRenderedPageBreak/>
        <w:t>七、經費來源</w:t>
      </w:r>
      <w:bookmarkStart w:id="0" w:name="_GoBack"/>
      <w:bookmarkEnd w:id="0"/>
      <w:r w:rsidRPr="0075257A">
        <w:rPr>
          <w:rFonts w:ascii="標楷體" w:eastAsia="標楷體" w:hAnsi="標楷體" w:cs="Times New Roman" w:hint="eastAsia"/>
          <w:sz w:val="20"/>
          <w:szCs w:val="24"/>
        </w:rPr>
        <w:t>：</w:t>
      </w:r>
    </w:p>
    <w:p w:rsidR="0005523D" w:rsidRPr="0075257A" w:rsidRDefault="0005523D" w:rsidP="0005523D">
      <w:pPr>
        <w:snapToGrid w:val="0"/>
        <w:ind w:leftChars="193" w:left="463"/>
        <w:rPr>
          <w:rFonts w:ascii="標楷體" w:eastAsia="標楷體" w:hAnsi="標楷體"/>
          <w:sz w:val="20"/>
          <w:szCs w:val="20"/>
        </w:rPr>
      </w:pPr>
      <w:r w:rsidRPr="0075257A">
        <w:rPr>
          <w:rFonts w:ascii="標楷體" w:eastAsia="標楷體" w:hAnsi="標楷體" w:hint="eastAsia"/>
          <w:sz w:val="20"/>
          <w:szCs w:val="20"/>
        </w:rPr>
        <w:t>本計畫所需經費由106年度</w:t>
      </w:r>
      <w:r w:rsidRPr="0075257A">
        <w:rPr>
          <w:rFonts w:ascii="標楷體" w:eastAsia="標楷體" w:hAnsi="標楷體" w:cs="標楷體"/>
          <w:sz w:val="20"/>
          <w:szCs w:val="20"/>
        </w:rPr>
        <w:t>教育部國民及學前教育署補助辦理十二年國民基本教育精進國民中學及國民小學教學品質要點</w:t>
      </w:r>
      <w:r w:rsidRPr="0075257A">
        <w:rPr>
          <w:rFonts w:ascii="標楷體" w:eastAsia="標楷體" w:hAnsi="標楷體" w:hint="eastAsia"/>
          <w:sz w:val="20"/>
          <w:szCs w:val="20"/>
        </w:rPr>
        <w:t>專案補助。</w:t>
      </w:r>
    </w:p>
    <w:p w:rsidR="0005523D" w:rsidRPr="0075257A" w:rsidRDefault="0005523D" w:rsidP="0005523D">
      <w:pPr>
        <w:snapToGrid w:val="0"/>
        <w:rPr>
          <w:rFonts w:ascii="標楷體" w:eastAsia="標楷體" w:hAnsi="標楷體" w:cs="Times New Roman"/>
          <w:sz w:val="20"/>
          <w:szCs w:val="20"/>
        </w:rPr>
      </w:pPr>
    </w:p>
    <w:p w:rsidR="0005523D" w:rsidRPr="0075257A" w:rsidRDefault="0005523D" w:rsidP="0005523D">
      <w:pPr>
        <w:snapToGrid w:val="0"/>
        <w:rPr>
          <w:rFonts w:ascii="Times New Roman" w:eastAsia="標楷體" w:hAnsi="Times New Roman" w:cs="Times New Roman"/>
          <w:sz w:val="20"/>
          <w:szCs w:val="24"/>
        </w:rPr>
      </w:pPr>
      <w:r w:rsidRPr="0075257A">
        <w:rPr>
          <w:rFonts w:ascii="Times New Roman" w:eastAsia="標楷體" w:hAnsi="Times New Roman" w:cs="Times New Roman"/>
          <w:sz w:val="20"/>
          <w:szCs w:val="24"/>
        </w:rPr>
        <w:t>八、成效評估之實施</w:t>
      </w:r>
    </w:p>
    <w:tbl>
      <w:tblPr>
        <w:tblStyle w:val="a3"/>
        <w:tblW w:w="0" w:type="auto"/>
        <w:tblInd w:w="388" w:type="dxa"/>
        <w:tblLook w:val="04A0" w:firstRow="1" w:lastRow="0" w:firstColumn="1" w:lastColumn="0" w:noHBand="0" w:noVBand="1"/>
      </w:tblPr>
      <w:tblGrid>
        <w:gridCol w:w="1722"/>
        <w:gridCol w:w="5880"/>
      </w:tblGrid>
      <w:tr w:rsidR="0005523D" w:rsidRPr="0075257A" w:rsidTr="00153722">
        <w:tc>
          <w:tcPr>
            <w:tcW w:w="1722" w:type="dxa"/>
            <w:shd w:val="clear" w:color="auto" w:fill="D9D9D9" w:themeFill="background1" w:themeFillShade="D9"/>
            <w:vAlign w:val="center"/>
          </w:tcPr>
          <w:p w:rsidR="0005523D" w:rsidRPr="0075257A" w:rsidRDefault="0005523D" w:rsidP="00153722">
            <w:pPr>
              <w:snapToGrid w:val="0"/>
              <w:jc w:val="center"/>
              <w:rPr>
                <w:rFonts w:ascii="Times New Roman" w:eastAsia="標楷體" w:hAnsi="Times New Roman" w:cs="Times New Roman"/>
                <w:sz w:val="20"/>
                <w:szCs w:val="24"/>
              </w:rPr>
            </w:pPr>
            <w:r w:rsidRPr="0075257A">
              <w:rPr>
                <w:rFonts w:ascii="Times New Roman" w:eastAsia="標楷體" w:hAnsi="Times New Roman" w:cs="Times New Roman" w:hint="eastAsia"/>
                <w:sz w:val="20"/>
                <w:szCs w:val="24"/>
              </w:rPr>
              <w:t>成果檢視與運用</w:t>
            </w:r>
          </w:p>
        </w:tc>
        <w:tc>
          <w:tcPr>
            <w:tcW w:w="5880" w:type="dxa"/>
          </w:tcPr>
          <w:p w:rsidR="0005523D" w:rsidRPr="0075257A" w:rsidRDefault="0005523D" w:rsidP="00153722">
            <w:pPr>
              <w:snapToGrid w:val="0"/>
              <w:rPr>
                <w:rFonts w:ascii="Times New Roman" w:eastAsia="標楷體" w:hAnsi="Times New Roman" w:cs="Times New Roman"/>
                <w:sz w:val="20"/>
                <w:szCs w:val="24"/>
              </w:rPr>
            </w:pPr>
            <w:r w:rsidRPr="0075257A">
              <w:rPr>
                <w:rFonts w:ascii="Times New Roman" w:eastAsia="標楷體" w:hAnsi="Times New Roman" w:cs="Times New Roman" w:hint="eastAsia"/>
                <w:sz w:val="20"/>
                <w:szCs w:val="24"/>
              </w:rPr>
              <w:t>教師實作成果、創意教學設計與發表。</w:t>
            </w:r>
          </w:p>
        </w:tc>
      </w:tr>
      <w:tr w:rsidR="0005523D" w:rsidRPr="0075257A" w:rsidTr="00153722">
        <w:tc>
          <w:tcPr>
            <w:tcW w:w="1722" w:type="dxa"/>
            <w:shd w:val="clear" w:color="auto" w:fill="D9D9D9" w:themeFill="background1" w:themeFillShade="D9"/>
            <w:vAlign w:val="center"/>
          </w:tcPr>
          <w:p w:rsidR="0005523D" w:rsidRPr="0075257A" w:rsidRDefault="0005523D" w:rsidP="00153722">
            <w:pPr>
              <w:snapToGrid w:val="0"/>
              <w:jc w:val="center"/>
              <w:rPr>
                <w:rFonts w:ascii="Times New Roman" w:eastAsia="標楷體" w:hAnsi="Times New Roman" w:cs="Times New Roman"/>
                <w:sz w:val="20"/>
                <w:szCs w:val="24"/>
              </w:rPr>
            </w:pPr>
            <w:r w:rsidRPr="0075257A">
              <w:rPr>
                <w:rFonts w:ascii="Times New Roman" w:eastAsia="標楷體" w:hAnsi="Times New Roman" w:cs="Times New Roman" w:hint="eastAsia"/>
                <w:sz w:val="20"/>
                <w:szCs w:val="24"/>
              </w:rPr>
              <w:t>回饋分析</w:t>
            </w:r>
          </w:p>
        </w:tc>
        <w:tc>
          <w:tcPr>
            <w:tcW w:w="5880" w:type="dxa"/>
          </w:tcPr>
          <w:p w:rsidR="0005523D" w:rsidRPr="0075257A" w:rsidRDefault="0005523D" w:rsidP="00153722">
            <w:pPr>
              <w:snapToGrid w:val="0"/>
              <w:rPr>
                <w:rFonts w:ascii="Times New Roman" w:eastAsia="標楷體" w:hAnsi="Times New Roman" w:cs="Times New Roman"/>
                <w:sz w:val="20"/>
                <w:szCs w:val="24"/>
              </w:rPr>
            </w:pPr>
            <w:r w:rsidRPr="0075257A">
              <w:rPr>
                <w:rFonts w:ascii="Times New Roman" w:eastAsia="標楷體" w:hAnsi="Times New Roman" w:cs="Times New Roman" w:hint="eastAsia"/>
                <w:sz w:val="20"/>
                <w:szCs w:val="24"/>
              </w:rPr>
              <w:t>回饋單蒐集與統計、分析，提供後續活動規畫參考。</w:t>
            </w:r>
          </w:p>
        </w:tc>
      </w:tr>
      <w:tr w:rsidR="0005523D" w:rsidRPr="0075257A" w:rsidTr="00153722">
        <w:tc>
          <w:tcPr>
            <w:tcW w:w="1722" w:type="dxa"/>
            <w:shd w:val="clear" w:color="auto" w:fill="D9D9D9" w:themeFill="background1" w:themeFillShade="D9"/>
            <w:vAlign w:val="center"/>
          </w:tcPr>
          <w:p w:rsidR="0005523D" w:rsidRPr="0075257A" w:rsidRDefault="0005523D" w:rsidP="00153722">
            <w:pPr>
              <w:snapToGrid w:val="0"/>
              <w:jc w:val="center"/>
              <w:rPr>
                <w:rFonts w:ascii="Times New Roman" w:eastAsia="標楷體" w:hAnsi="Times New Roman" w:cs="Times New Roman"/>
                <w:sz w:val="20"/>
                <w:szCs w:val="24"/>
              </w:rPr>
            </w:pPr>
            <w:r w:rsidRPr="0075257A">
              <w:rPr>
                <w:rFonts w:ascii="Times New Roman" w:eastAsia="標楷體" w:hAnsi="Times New Roman" w:cs="Times New Roman" w:hint="eastAsia"/>
                <w:sz w:val="20"/>
                <w:szCs w:val="24"/>
              </w:rPr>
              <w:t>鼓勵機制</w:t>
            </w:r>
          </w:p>
        </w:tc>
        <w:tc>
          <w:tcPr>
            <w:tcW w:w="5880" w:type="dxa"/>
          </w:tcPr>
          <w:p w:rsidR="0005523D" w:rsidRPr="0075257A" w:rsidRDefault="0005523D" w:rsidP="00153722">
            <w:pPr>
              <w:snapToGrid w:val="0"/>
              <w:ind w:left="150" w:hangingChars="75" w:hanging="150"/>
              <w:rPr>
                <w:rFonts w:ascii="Times New Roman" w:eastAsia="標楷體" w:hAnsi="Times New Roman" w:cs="Times New Roman"/>
                <w:sz w:val="20"/>
                <w:szCs w:val="24"/>
              </w:rPr>
            </w:pPr>
            <w:r w:rsidRPr="0075257A">
              <w:rPr>
                <w:rFonts w:ascii="Times New Roman" w:eastAsia="標楷體" w:hAnsi="Times New Roman" w:cs="Times New Roman" w:hint="eastAsia"/>
                <w:sz w:val="20"/>
                <w:szCs w:val="24"/>
              </w:rPr>
              <w:t>1.</w:t>
            </w:r>
            <w:r w:rsidRPr="0075257A">
              <w:rPr>
                <w:rFonts w:ascii="Times New Roman" w:eastAsia="標楷體" w:hAnsi="Times New Roman" w:cs="Times New Roman" w:hint="eastAsia"/>
                <w:sz w:val="20"/>
                <w:szCs w:val="24"/>
              </w:rPr>
              <w:t>參與教師將獲邀請加入「半線藝文人」線上社群，隨時獲得輔導團研習第一手資訊，並可獲得研習時數。</w:t>
            </w:r>
          </w:p>
          <w:p w:rsidR="0005523D" w:rsidRPr="0075257A" w:rsidRDefault="0005523D" w:rsidP="00153722">
            <w:pPr>
              <w:snapToGrid w:val="0"/>
              <w:ind w:left="150" w:hangingChars="75" w:hanging="150"/>
              <w:rPr>
                <w:rFonts w:ascii="Times New Roman" w:eastAsia="標楷體" w:hAnsi="Times New Roman" w:cs="Times New Roman"/>
                <w:sz w:val="20"/>
                <w:szCs w:val="24"/>
              </w:rPr>
            </w:pPr>
            <w:r w:rsidRPr="0075257A">
              <w:rPr>
                <w:rFonts w:ascii="Times New Roman" w:eastAsia="標楷體" w:hAnsi="Times New Roman" w:cs="Times New Roman" w:hint="eastAsia"/>
                <w:sz w:val="20"/>
                <w:szCs w:val="24"/>
              </w:rPr>
              <w:t>2.</w:t>
            </w:r>
            <w:r w:rsidRPr="0075257A">
              <w:rPr>
                <w:rFonts w:ascii="Times New Roman" w:eastAsia="標楷體" w:hAnsi="Times New Roman" w:cs="Times New Roman" w:hint="eastAsia"/>
                <w:sz w:val="20"/>
                <w:szCs w:val="24"/>
              </w:rPr>
              <w:t>邀請教師參與「活動心得記錄徵稿」計畫，並依相關辦法擇優敘獎。</w:t>
            </w:r>
          </w:p>
          <w:p w:rsidR="0005523D" w:rsidRPr="0075257A" w:rsidRDefault="0005523D" w:rsidP="00153722">
            <w:pPr>
              <w:snapToGrid w:val="0"/>
              <w:ind w:left="150" w:hangingChars="75" w:hanging="150"/>
              <w:rPr>
                <w:rFonts w:ascii="Times New Roman" w:eastAsia="標楷體" w:hAnsi="Times New Roman" w:cs="Times New Roman"/>
                <w:sz w:val="20"/>
                <w:szCs w:val="24"/>
              </w:rPr>
            </w:pPr>
            <w:r w:rsidRPr="0075257A">
              <w:rPr>
                <w:rFonts w:ascii="Times New Roman" w:eastAsia="標楷體" w:hAnsi="Times New Roman" w:cs="Times New Roman" w:hint="eastAsia"/>
                <w:sz w:val="20"/>
                <w:szCs w:val="24"/>
              </w:rPr>
              <w:t>3.</w:t>
            </w:r>
            <w:r w:rsidRPr="0075257A">
              <w:rPr>
                <w:rFonts w:ascii="Times New Roman" w:eastAsia="標楷體" w:hAnsi="Times New Roman" w:cs="Times New Roman" w:hint="eastAsia"/>
                <w:sz w:val="20"/>
                <w:szCs w:val="24"/>
              </w:rPr>
              <w:t>工作坊產出之精彩作品，如作者同意，將獲得於本團</w:t>
            </w:r>
            <w:r w:rsidRPr="0075257A">
              <w:rPr>
                <w:rFonts w:ascii="Times New Roman" w:eastAsia="標楷體" w:hAnsi="Times New Roman" w:cs="Times New Roman" w:hint="eastAsia"/>
                <w:sz w:val="20"/>
                <w:szCs w:val="24"/>
              </w:rPr>
              <w:t>FaceBook</w:t>
            </w:r>
            <w:r w:rsidRPr="0075257A">
              <w:rPr>
                <w:rFonts w:ascii="Times New Roman" w:eastAsia="標楷體" w:hAnsi="Times New Roman" w:cs="Times New Roman" w:hint="eastAsia"/>
                <w:sz w:val="20"/>
                <w:szCs w:val="24"/>
              </w:rPr>
              <w:t>展演機會。</w:t>
            </w:r>
          </w:p>
        </w:tc>
      </w:tr>
    </w:tbl>
    <w:p w:rsidR="0063273C" w:rsidRDefault="0063273C" w:rsidP="0005523D">
      <w:pPr>
        <w:snapToGrid w:val="0"/>
        <w:rPr>
          <w:rFonts w:ascii="Times New Roman" w:eastAsia="標楷體" w:hAnsi="Times New Roman" w:cs="Times New Roman"/>
          <w:sz w:val="20"/>
          <w:szCs w:val="24"/>
        </w:rPr>
      </w:pPr>
    </w:p>
    <w:p w:rsidR="0005523D" w:rsidRPr="0075257A" w:rsidRDefault="0005523D" w:rsidP="0005523D">
      <w:pPr>
        <w:snapToGrid w:val="0"/>
        <w:rPr>
          <w:rFonts w:ascii="Times New Roman" w:eastAsia="標楷體" w:hAnsi="Times New Roman" w:cs="Times New Roman"/>
          <w:sz w:val="20"/>
          <w:szCs w:val="24"/>
        </w:rPr>
      </w:pPr>
      <w:r w:rsidRPr="0075257A">
        <w:rPr>
          <w:rFonts w:ascii="Times New Roman" w:eastAsia="標楷體" w:hAnsi="Times New Roman" w:cs="Times New Roman"/>
          <w:sz w:val="20"/>
          <w:szCs w:val="24"/>
        </w:rPr>
        <w:t>九、預期成效</w:t>
      </w:r>
    </w:p>
    <w:p w:rsidR="0005523D" w:rsidRPr="0075257A" w:rsidRDefault="0005523D" w:rsidP="0005523D">
      <w:pPr>
        <w:snapToGrid w:val="0"/>
        <w:ind w:left="600" w:hangingChars="300" w:hanging="600"/>
        <w:rPr>
          <w:rFonts w:ascii="Times New Roman" w:eastAsia="標楷體" w:hAnsi="Times New Roman" w:cs="Times New Roman"/>
          <w:sz w:val="20"/>
          <w:szCs w:val="20"/>
        </w:rPr>
      </w:pPr>
      <w:r w:rsidRPr="0075257A">
        <w:rPr>
          <w:rFonts w:ascii="Times New Roman" w:eastAsia="標楷體" w:hAnsi="Times New Roman" w:cs="Times New Roman"/>
          <w:sz w:val="20"/>
          <w:szCs w:val="20"/>
        </w:rPr>
        <w:t>（一）</w:t>
      </w:r>
      <w:r w:rsidRPr="0075257A">
        <w:rPr>
          <w:rFonts w:ascii="Times New Roman" w:eastAsia="標楷體" w:hAnsi="Times New Roman" w:cs="Times New Roman" w:hint="eastAsia"/>
          <w:sz w:val="20"/>
          <w:szCs w:val="20"/>
        </w:rPr>
        <w:t>透過研習介紹新知，並配合研發有效教學、多元評量、差異化教學、補救教學、適性輔導、閱讀融入、媒體素養等相關產出，研習之後並請學員心得分享，互相參考。</w:t>
      </w:r>
    </w:p>
    <w:p w:rsidR="0005523D" w:rsidRPr="0075257A" w:rsidRDefault="0005523D" w:rsidP="0005523D">
      <w:pPr>
        <w:snapToGrid w:val="0"/>
        <w:ind w:left="600" w:hangingChars="300" w:hanging="600"/>
        <w:rPr>
          <w:rFonts w:ascii="Times New Roman" w:eastAsia="標楷體" w:hAnsi="Times New Roman" w:cs="Times New Roman"/>
          <w:sz w:val="20"/>
          <w:szCs w:val="20"/>
        </w:rPr>
      </w:pPr>
      <w:r w:rsidRPr="0075257A">
        <w:rPr>
          <w:rFonts w:ascii="Times New Roman" w:eastAsia="標楷體" w:hAnsi="Times New Roman" w:cs="Times New Roman"/>
          <w:sz w:val="20"/>
          <w:szCs w:val="20"/>
        </w:rPr>
        <w:t>（二）</w:t>
      </w:r>
      <w:r w:rsidRPr="0075257A">
        <w:rPr>
          <w:rFonts w:ascii="Times New Roman" w:eastAsia="標楷體" w:hAnsi="Times New Roman" w:cs="Times New Roman" w:hint="eastAsia"/>
          <w:sz w:val="20"/>
          <w:szCs w:val="20"/>
        </w:rPr>
        <w:t>透過工作坊研習的辦理，讓擔任藝術與人文課程教學的非本科系教師，有機會經由觀摩、實作、與藝術家深度對話等方式，增進非本科系教師之藝術與人文課程能力。</w:t>
      </w:r>
    </w:p>
    <w:p w:rsidR="0005523D" w:rsidRPr="0075257A" w:rsidRDefault="0005523D" w:rsidP="0005523D">
      <w:pPr>
        <w:snapToGrid w:val="0"/>
        <w:ind w:left="600" w:hangingChars="300" w:hanging="600"/>
        <w:rPr>
          <w:rFonts w:ascii="Times New Roman" w:eastAsia="標楷體" w:hAnsi="Times New Roman" w:cs="Times New Roman"/>
          <w:sz w:val="18"/>
          <w:szCs w:val="24"/>
        </w:rPr>
      </w:pPr>
      <w:r w:rsidRPr="0075257A">
        <w:rPr>
          <w:rFonts w:ascii="Times New Roman" w:eastAsia="標楷體" w:hAnsi="Times New Roman" w:cs="Times New Roman"/>
          <w:sz w:val="20"/>
          <w:szCs w:val="24"/>
        </w:rPr>
        <w:t>（</w:t>
      </w:r>
      <w:r w:rsidRPr="0075257A">
        <w:rPr>
          <w:rFonts w:ascii="Times New Roman" w:eastAsia="標楷體" w:hAnsi="Times New Roman" w:cs="Times New Roman" w:hint="eastAsia"/>
          <w:sz w:val="20"/>
          <w:szCs w:val="24"/>
        </w:rPr>
        <w:t>三</w:t>
      </w:r>
      <w:r w:rsidRPr="0075257A">
        <w:rPr>
          <w:rFonts w:ascii="Times New Roman" w:eastAsia="標楷體" w:hAnsi="Times New Roman" w:cs="Times New Roman"/>
          <w:sz w:val="20"/>
          <w:szCs w:val="24"/>
        </w:rPr>
        <w:t>）</w:t>
      </w:r>
      <w:r w:rsidRPr="0075257A">
        <w:rPr>
          <w:rFonts w:ascii="Times New Roman" w:eastAsia="標楷體" w:hAnsi="Times New Roman" w:cs="Times New Roman" w:hint="eastAsia"/>
          <w:sz w:val="20"/>
          <w:szCs w:val="24"/>
        </w:rPr>
        <w:t>提昇學員教學專業知能、活化自身藝術與人文課程設計及藝術鑑賞能力，並且能應用於教學現場。</w:t>
      </w:r>
    </w:p>
    <w:p w:rsidR="0063273C" w:rsidRDefault="0063273C" w:rsidP="0005523D">
      <w:pPr>
        <w:snapToGrid w:val="0"/>
        <w:rPr>
          <w:rFonts w:ascii="Times New Roman" w:eastAsia="標楷體" w:hAnsi="Times New Roman" w:cs="Times New Roman"/>
          <w:sz w:val="20"/>
          <w:szCs w:val="20"/>
        </w:rPr>
      </w:pPr>
    </w:p>
    <w:p w:rsidR="0005523D" w:rsidRPr="0075257A" w:rsidRDefault="0005523D" w:rsidP="0005523D">
      <w:pPr>
        <w:snapToGrid w:val="0"/>
        <w:rPr>
          <w:rFonts w:ascii="標楷體" w:eastAsia="標楷體" w:hAnsi="標楷體" w:cs="Times New Roman"/>
          <w:sz w:val="20"/>
          <w:szCs w:val="20"/>
        </w:rPr>
      </w:pPr>
      <w:r w:rsidRPr="0075257A">
        <w:rPr>
          <w:rFonts w:ascii="Times New Roman" w:eastAsia="標楷體" w:hAnsi="Times New Roman" w:cs="Times New Roman" w:hint="eastAsia"/>
          <w:sz w:val="20"/>
          <w:szCs w:val="20"/>
        </w:rPr>
        <w:t>十</w:t>
      </w:r>
      <w:r w:rsidRPr="0075257A">
        <w:rPr>
          <w:rFonts w:ascii="標楷體" w:eastAsia="標楷體" w:hAnsi="標楷體" w:cs="Times New Roman" w:hint="eastAsia"/>
          <w:sz w:val="20"/>
          <w:szCs w:val="20"/>
        </w:rPr>
        <w:t>、本案聯絡人：莊雅然，連絡電話：0921-308612，Email：</w:t>
      </w:r>
      <w:hyperlink r:id="rId6" w:history="1">
        <w:r w:rsidRPr="0075257A">
          <w:rPr>
            <w:rStyle w:val="a4"/>
            <w:rFonts w:ascii="標楷體" w:eastAsia="標楷體" w:hAnsi="標楷體" w:cs="Times New Roman" w:hint="eastAsia"/>
            <w:sz w:val="20"/>
            <w:szCs w:val="20"/>
          </w:rPr>
          <w:t>yajan0311@yahoo.com.tw</w:t>
        </w:r>
      </w:hyperlink>
      <w:r w:rsidRPr="0075257A">
        <w:rPr>
          <w:rFonts w:ascii="標楷體" w:eastAsia="標楷體" w:hAnsi="標楷體" w:cs="Times New Roman" w:hint="eastAsia"/>
          <w:sz w:val="20"/>
          <w:szCs w:val="20"/>
        </w:rPr>
        <w:t>。</w:t>
      </w:r>
    </w:p>
    <w:p w:rsidR="0063273C" w:rsidRDefault="0063273C" w:rsidP="0005523D">
      <w:pPr>
        <w:snapToGrid w:val="0"/>
        <w:rPr>
          <w:rFonts w:ascii="標楷體" w:eastAsia="標楷體" w:hAnsi="標楷體" w:cs="Times New Roman"/>
          <w:sz w:val="20"/>
          <w:szCs w:val="20"/>
        </w:rPr>
      </w:pPr>
    </w:p>
    <w:p w:rsidR="0005523D" w:rsidRPr="0075257A" w:rsidRDefault="0005523D" w:rsidP="0005523D">
      <w:pPr>
        <w:snapToGrid w:val="0"/>
        <w:rPr>
          <w:rFonts w:ascii="標楷體" w:eastAsia="標楷體" w:hAnsi="標楷體" w:cs="Times New Roman"/>
          <w:sz w:val="20"/>
          <w:szCs w:val="20"/>
        </w:rPr>
      </w:pPr>
      <w:r w:rsidRPr="0075257A">
        <w:rPr>
          <w:rFonts w:ascii="標楷體" w:eastAsia="標楷體" w:hAnsi="標楷體" w:cs="Times New Roman" w:hint="eastAsia"/>
          <w:sz w:val="20"/>
          <w:szCs w:val="20"/>
        </w:rPr>
        <w:t>十一、研習時數：每場次核予6小時研習時數，全部參與核予18小時。</w:t>
      </w:r>
    </w:p>
    <w:p w:rsidR="0063273C" w:rsidRDefault="0063273C" w:rsidP="0005523D">
      <w:pPr>
        <w:snapToGrid w:val="0"/>
        <w:ind w:left="600" w:hangingChars="300" w:hanging="600"/>
        <w:rPr>
          <w:rFonts w:ascii="標楷體" w:eastAsia="標楷體" w:hAnsi="標楷體" w:cs="Times New Roman"/>
          <w:sz w:val="20"/>
          <w:szCs w:val="20"/>
        </w:rPr>
      </w:pPr>
    </w:p>
    <w:p w:rsidR="0005523D" w:rsidRDefault="0005523D" w:rsidP="0005523D">
      <w:pPr>
        <w:snapToGrid w:val="0"/>
        <w:ind w:left="600" w:hangingChars="300" w:hanging="600"/>
        <w:rPr>
          <w:rFonts w:ascii="標楷體" w:eastAsia="標楷體" w:hAnsi="標楷體" w:cs="Times New Roman"/>
          <w:sz w:val="20"/>
          <w:szCs w:val="20"/>
        </w:rPr>
      </w:pPr>
      <w:r w:rsidRPr="0075257A">
        <w:rPr>
          <w:rFonts w:ascii="標楷體" w:eastAsia="標楷體" w:hAnsi="標楷體" w:cs="Times New Roman" w:hint="eastAsia"/>
          <w:sz w:val="20"/>
          <w:szCs w:val="20"/>
        </w:rPr>
        <w:t>十二、本次計畫結束後，相關工作人員依「公立高級中等以下教師成績考核辦法及公立高級中等以下校長成績考核辦法」辦理敘獎。</w:t>
      </w:r>
    </w:p>
    <w:p w:rsidR="0063273C" w:rsidRPr="0075257A" w:rsidRDefault="0063273C" w:rsidP="0005523D">
      <w:pPr>
        <w:snapToGrid w:val="0"/>
        <w:ind w:left="600" w:hangingChars="300" w:hanging="600"/>
        <w:rPr>
          <w:rFonts w:ascii="標楷體" w:eastAsia="標楷體" w:hAnsi="標楷體" w:cs="Times New Roman"/>
          <w:sz w:val="20"/>
          <w:szCs w:val="20"/>
        </w:rPr>
      </w:pPr>
    </w:p>
    <w:p w:rsidR="00212B3D" w:rsidRDefault="0005523D" w:rsidP="0005523D">
      <w:r w:rsidRPr="0075257A">
        <w:rPr>
          <w:rFonts w:ascii="標楷體" w:eastAsia="標楷體" w:hAnsi="標楷體" w:cs="Times New Roman" w:hint="eastAsia"/>
          <w:sz w:val="20"/>
          <w:szCs w:val="20"/>
        </w:rPr>
        <w:t>十三、本實施計畫呈彰化縣教育處核備後實施，若有未盡事宜得予以修正。</w:t>
      </w:r>
    </w:p>
    <w:sectPr w:rsidR="00212B3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9C4" w:rsidRDefault="00E559C4" w:rsidP="00DE776A">
      <w:r>
        <w:separator/>
      </w:r>
    </w:p>
  </w:endnote>
  <w:endnote w:type="continuationSeparator" w:id="0">
    <w:p w:rsidR="00E559C4" w:rsidRDefault="00E559C4" w:rsidP="00DE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9C4" w:rsidRDefault="00E559C4" w:rsidP="00DE776A">
      <w:r>
        <w:separator/>
      </w:r>
    </w:p>
  </w:footnote>
  <w:footnote w:type="continuationSeparator" w:id="0">
    <w:p w:rsidR="00E559C4" w:rsidRDefault="00E559C4" w:rsidP="00DE7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3D"/>
    <w:rsid w:val="0005523D"/>
    <w:rsid w:val="00212B3D"/>
    <w:rsid w:val="0063273C"/>
    <w:rsid w:val="00DE776A"/>
    <w:rsid w:val="00E559C4"/>
    <w:rsid w:val="00ED56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204A25-BCE2-4DE3-BD67-5A6D450A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5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5523D"/>
    <w:rPr>
      <w:color w:val="0563C1" w:themeColor="hyperlink"/>
      <w:u w:val="single"/>
    </w:rPr>
  </w:style>
  <w:style w:type="paragraph" w:styleId="a5">
    <w:name w:val="header"/>
    <w:basedOn w:val="a"/>
    <w:link w:val="a6"/>
    <w:uiPriority w:val="99"/>
    <w:unhideWhenUsed/>
    <w:rsid w:val="00DE776A"/>
    <w:pPr>
      <w:tabs>
        <w:tab w:val="center" w:pos="4153"/>
        <w:tab w:val="right" w:pos="8306"/>
      </w:tabs>
      <w:snapToGrid w:val="0"/>
    </w:pPr>
    <w:rPr>
      <w:sz w:val="20"/>
      <w:szCs w:val="20"/>
    </w:rPr>
  </w:style>
  <w:style w:type="character" w:customStyle="1" w:styleId="a6">
    <w:name w:val="頁首 字元"/>
    <w:basedOn w:val="a0"/>
    <w:link w:val="a5"/>
    <w:uiPriority w:val="99"/>
    <w:rsid w:val="00DE776A"/>
    <w:rPr>
      <w:sz w:val="20"/>
      <w:szCs w:val="20"/>
    </w:rPr>
  </w:style>
  <w:style w:type="paragraph" w:styleId="a7">
    <w:name w:val="footer"/>
    <w:basedOn w:val="a"/>
    <w:link w:val="a8"/>
    <w:uiPriority w:val="99"/>
    <w:unhideWhenUsed/>
    <w:rsid w:val="00DE776A"/>
    <w:pPr>
      <w:tabs>
        <w:tab w:val="center" w:pos="4153"/>
        <w:tab w:val="right" w:pos="8306"/>
      </w:tabs>
      <w:snapToGrid w:val="0"/>
    </w:pPr>
    <w:rPr>
      <w:sz w:val="20"/>
      <w:szCs w:val="20"/>
    </w:rPr>
  </w:style>
  <w:style w:type="character" w:customStyle="1" w:styleId="a8">
    <w:name w:val="頁尾 字元"/>
    <w:basedOn w:val="a0"/>
    <w:link w:val="a7"/>
    <w:uiPriority w:val="99"/>
    <w:rsid w:val="00DE77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jan0311@yahoo.com.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1341</Characters>
  <Application>Microsoft Office Word</Application>
  <DocSecurity>0</DocSecurity>
  <Lines>11</Lines>
  <Paragraphs>3</Paragraphs>
  <ScaleCrop>false</ScaleCrop>
  <Company>Microsoft</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Yajan Chuang</dc:creator>
  <cp:keywords/>
  <dc:description/>
  <cp:lastModifiedBy>Yajan Chuang</cp:lastModifiedBy>
  <cp:revision>3</cp:revision>
  <dcterms:created xsi:type="dcterms:W3CDTF">2017-02-24T04:05:00Z</dcterms:created>
  <dcterms:modified xsi:type="dcterms:W3CDTF">2017-02-24T04:30:00Z</dcterms:modified>
</cp:coreProperties>
</file>