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02" w:rsidRDefault="001462A7">
      <w:pPr>
        <w:pStyle w:val="Standard"/>
        <w:jc w:val="center"/>
      </w:pPr>
      <w:bookmarkStart w:id="0" w:name="_GoBack"/>
      <w:bookmarkEnd w:id="0"/>
      <w:r>
        <w:rPr>
          <w:rFonts w:ascii="標楷體" w:eastAsia="標楷體" w:hAnsi="標楷體" w:cs="DFKaiShu-SB-Estd-BF"/>
          <w:b/>
          <w:kern w:val="0"/>
          <w:sz w:val="28"/>
          <w:szCs w:val="28"/>
        </w:rPr>
        <w:t>國立臺灣藝術教育館</w:t>
      </w:r>
      <w:r>
        <w:rPr>
          <w:rFonts w:ascii="標楷體" w:eastAsia="標楷體" w:hAnsi="標楷體" w:cs="DFKaiShu-SB-Estd-BF"/>
          <w:b/>
          <w:kern w:val="0"/>
          <w:sz w:val="28"/>
          <w:szCs w:val="28"/>
        </w:rPr>
        <w:t>10</w:t>
      </w:r>
      <w:r>
        <w:rPr>
          <w:rFonts w:ascii="標楷體" w:eastAsia="標楷體" w:hAnsi="標楷體" w:cs="DFKaiShu-SB-Estd-BF"/>
          <w:b/>
          <w:kern w:val="0"/>
          <w:sz w:val="28"/>
          <w:szCs w:val="28"/>
          <w:lang w:eastAsia="zh-TW"/>
        </w:rPr>
        <w:t>5</w:t>
      </w:r>
      <w:r>
        <w:rPr>
          <w:rFonts w:ascii="標楷體" w:eastAsia="標楷體" w:hAnsi="標楷體" w:cs="DFKaiShu-SB-Estd-BF"/>
          <w:b/>
          <w:kern w:val="0"/>
          <w:sz w:val="28"/>
          <w:szCs w:val="28"/>
          <w:lang w:eastAsia="zh-TW"/>
        </w:rPr>
        <w:t>年度</w:t>
      </w:r>
      <w:r>
        <w:rPr>
          <w:rFonts w:ascii="標楷體" w:eastAsia="標楷體" w:hAnsi="標楷體" w:cs="DFKaiShu-SB-Estd-BF"/>
          <w:b/>
          <w:kern w:val="0"/>
          <w:sz w:val="28"/>
          <w:szCs w:val="28"/>
        </w:rPr>
        <w:t>藝術教材教案</w:t>
      </w:r>
      <w:r>
        <w:rPr>
          <w:rFonts w:ascii="標楷體" w:eastAsia="標楷體" w:hAnsi="標楷體" w:cs="DFKaiShu-SB-Estd-BF"/>
          <w:b/>
          <w:kern w:val="0"/>
          <w:sz w:val="28"/>
          <w:szCs w:val="28"/>
          <w:lang w:eastAsia="zh-TW"/>
        </w:rPr>
        <w:t>徵選</w:t>
      </w:r>
      <w:r>
        <w:rPr>
          <w:rFonts w:ascii="標楷體" w:eastAsia="標楷體" w:hAnsi="標楷體" w:cs="DFKaiShu-SB-Estd-BF"/>
          <w:b/>
          <w:kern w:val="0"/>
          <w:sz w:val="28"/>
          <w:szCs w:val="28"/>
        </w:rPr>
        <w:t>推薦計畫</w:t>
      </w:r>
    </w:p>
    <w:p w:rsidR="006C2202" w:rsidRDefault="006C2202">
      <w:pPr>
        <w:pStyle w:val="Standard"/>
        <w:spacing w:before="252"/>
        <w:rPr>
          <w:rFonts w:ascii="標楷體" w:eastAsia="標楷體" w:hAnsi="標楷體"/>
          <w:b/>
          <w:bCs/>
          <w:sz w:val="28"/>
          <w:szCs w:val="28"/>
          <w:lang w:eastAsia="zh-TW"/>
        </w:rPr>
      </w:pPr>
    </w:p>
    <w:p w:rsidR="006C2202" w:rsidRDefault="001462A7">
      <w:pPr>
        <w:pStyle w:val="Standard"/>
        <w:spacing w:before="252" w:line="400" w:lineRule="exact"/>
      </w:pPr>
      <w:r>
        <w:rPr>
          <w:rFonts w:ascii="標楷體" w:eastAsia="標楷體" w:hAnsi="標楷體"/>
          <w:b/>
          <w:bCs/>
          <w:sz w:val="28"/>
          <w:szCs w:val="28"/>
          <w:lang w:eastAsia="zh-TW"/>
        </w:rPr>
        <w:t>壹</w:t>
      </w:r>
      <w:r>
        <w:rPr>
          <w:rFonts w:ascii="標楷體" w:eastAsia="標楷體" w:hAnsi="標楷體"/>
          <w:b/>
          <w:bCs/>
          <w:sz w:val="28"/>
          <w:szCs w:val="28"/>
        </w:rPr>
        <w:t>、</w:t>
      </w:r>
      <w:r>
        <w:rPr>
          <w:rFonts w:ascii="標楷體" w:eastAsia="標楷體" w:hAnsi="標楷體" w:cs="DFKaiShu-SB-Estd-BF"/>
          <w:b/>
          <w:kern w:val="0"/>
          <w:sz w:val="28"/>
          <w:szCs w:val="28"/>
        </w:rPr>
        <w:t>計畫源起</w:t>
      </w:r>
    </w:p>
    <w:p w:rsidR="006C2202" w:rsidRDefault="001462A7">
      <w:pPr>
        <w:pStyle w:val="Standard"/>
        <w:spacing w:line="400" w:lineRule="exact"/>
        <w:ind w:left="560" w:hanging="560"/>
      </w:pPr>
      <w:r>
        <w:rPr>
          <w:rFonts w:ascii="標楷體" w:eastAsia="標楷體" w:hAnsi="標楷體"/>
          <w:sz w:val="28"/>
          <w:szCs w:val="28"/>
          <w:lang w:eastAsia="zh-TW"/>
        </w:rPr>
        <w:t xml:space="preserve">    </w:t>
      </w:r>
      <w:r>
        <w:rPr>
          <w:rFonts w:ascii="標楷體" w:eastAsia="標楷體" w:hAnsi="標楷體" w:cs="DFKaiShu-SB-Estd-BF"/>
          <w:kern w:val="0"/>
          <w:sz w:val="28"/>
          <w:szCs w:val="28"/>
        </w:rPr>
        <w:t>為充實藝術教育資源，鼓勵</w:t>
      </w:r>
      <w:r>
        <w:rPr>
          <w:rFonts w:ascii="標楷體" w:eastAsia="標楷體" w:hAnsi="標楷體" w:cs="DFKaiShu-SB-Estd-BF"/>
          <w:kern w:val="0"/>
          <w:sz w:val="28"/>
          <w:szCs w:val="28"/>
          <w:lang w:eastAsia="zh-TW"/>
        </w:rPr>
        <w:t>現正</w:t>
      </w:r>
      <w:r>
        <w:rPr>
          <w:rFonts w:ascii="標楷體" w:eastAsia="標楷體" w:hAnsi="標楷體" w:cs="DFKaiShu-SB-Estd-BF"/>
          <w:kern w:val="0"/>
          <w:sz w:val="28"/>
          <w:szCs w:val="28"/>
        </w:rPr>
        <w:t>從事藝術教學之</w:t>
      </w:r>
      <w:r>
        <w:rPr>
          <w:rFonts w:ascii="標楷體" w:eastAsia="標楷體" w:hAnsi="標楷體" w:cs="DFKaiShu-SB-Estd-BF"/>
          <w:kern w:val="0"/>
          <w:sz w:val="28"/>
          <w:szCs w:val="28"/>
          <w:lang w:eastAsia="zh-TW"/>
        </w:rPr>
        <w:t>教師、藝術領域輔導團成員及學生藝術類比賽（音樂、視覺、舞蹈、戲劇）之指導老師等，參與藝術教學之</w:t>
      </w:r>
      <w:r>
        <w:rPr>
          <w:rFonts w:ascii="標楷體" w:eastAsia="標楷體" w:hAnsi="標楷體" w:cs="DFKaiShu-SB-Estd-BF"/>
          <w:kern w:val="0"/>
          <w:sz w:val="28"/>
          <w:szCs w:val="28"/>
        </w:rPr>
        <w:t>研發，促進教學經驗之交流及觀摩，</w:t>
      </w:r>
      <w:r>
        <w:rPr>
          <w:rFonts w:ascii="標楷體" w:eastAsia="標楷體" w:hAnsi="標楷體" w:cs="DFKaiShu-SB-Estd-BF"/>
          <w:kern w:val="0"/>
          <w:sz w:val="28"/>
          <w:szCs w:val="28"/>
          <w:lang w:eastAsia="zh-TW"/>
        </w:rPr>
        <w:t>提升藝術教育品質及落實美感教育的紮根</w:t>
      </w:r>
      <w:r>
        <w:rPr>
          <w:rFonts w:ascii="標楷體" w:eastAsia="標楷體" w:hAnsi="標楷體" w:cs="DFKaiShu-SB-Estd-BF"/>
          <w:kern w:val="0"/>
          <w:sz w:val="28"/>
          <w:szCs w:val="28"/>
        </w:rPr>
        <w:t>。</w:t>
      </w:r>
    </w:p>
    <w:p w:rsidR="006C2202" w:rsidRDefault="001462A7">
      <w:pPr>
        <w:pStyle w:val="Standard"/>
        <w:spacing w:before="252" w:line="400" w:lineRule="exact"/>
        <w:ind w:left="561" w:hanging="561"/>
      </w:pPr>
      <w:r>
        <w:rPr>
          <w:rFonts w:ascii="標楷體" w:eastAsia="標楷體" w:hAnsi="標楷體"/>
          <w:b/>
          <w:bCs/>
          <w:sz w:val="28"/>
          <w:szCs w:val="28"/>
          <w:lang w:eastAsia="zh-TW"/>
        </w:rPr>
        <w:t>貳</w:t>
      </w:r>
      <w:r>
        <w:rPr>
          <w:rFonts w:ascii="標楷體" w:eastAsia="標楷體" w:hAnsi="標楷體"/>
          <w:b/>
          <w:bCs/>
          <w:sz w:val="28"/>
          <w:szCs w:val="28"/>
        </w:rPr>
        <w:t>、</w:t>
      </w:r>
      <w:r>
        <w:rPr>
          <w:rFonts w:ascii="標楷體" w:eastAsia="標楷體" w:hAnsi="標楷體" w:cs="DFKaiShu-SB-Estd-BF"/>
          <w:b/>
          <w:kern w:val="0"/>
          <w:sz w:val="28"/>
          <w:szCs w:val="28"/>
        </w:rPr>
        <w:t>依據</w:t>
      </w:r>
    </w:p>
    <w:p w:rsidR="006C2202" w:rsidRDefault="001462A7">
      <w:pPr>
        <w:pStyle w:val="Standard"/>
        <w:spacing w:line="400" w:lineRule="exact"/>
        <w:ind w:left="560" w:firstLine="7"/>
        <w:rPr>
          <w:rFonts w:ascii="標楷體" w:eastAsia="標楷體" w:hAnsi="標楷體"/>
          <w:sz w:val="28"/>
          <w:szCs w:val="28"/>
        </w:rPr>
      </w:pPr>
      <w:r>
        <w:rPr>
          <w:rFonts w:ascii="標楷體" w:eastAsia="標楷體" w:hAnsi="標楷體"/>
          <w:sz w:val="28"/>
          <w:szCs w:val="28"/>
        </w:rPr>
        <w:t>教育部「美感教育中長程計畫」第一期五年計畫</w:t>
      </w:r>
      <w:r>
        <w:rPr>
          <w:rFonts w:ascii="標楷體" w:eastAsia="標楷體" w:hAnsi="標楷體"/>
          <w:sz w:val="28"/>
          <w:szCs w:val="28"/>
        </w:rPr>
        <w:t>(103</w:t>
      </w:r>
      <w:r>
        <w:rPr>
          <w:rFonts w:ascii="標楷體" w:eastAsia="標楷體" w:hAnsi="標楷體"/>
          <w:sz w:val="28"/>
          <w:szCs w:val="28"/>
        </w:rPr>
        <w:t>年至</w:t>
      </w:r>
      <w:r>
        <w:rPr>
          <w:rFonts w:ascii="標楷體" w:eastAsia="標楷體" w:hAnsi="標楷體"/>
          <w:sz w:val="28"/>
          <w:szCs w:val="28"/>
        </w:rPr>
        <w:t>107</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之行動方案</w:t>
      </w:r>
      <w:r>
        <w:rPr>
          <w:rFonts w:ascii="標楷體" w:eastAsia="標楷體" w:hAnsi="標楷體"/>
          <w:sz w:val="28"/>
          <w:szCs w:val="28"/>
        </w:rPr>
        <w:t>2-3-1</w:t>
      </w:r>
      <w:r>
        <w:rPr>
          <w:rFonts w:ascii="標楷體" w:eastAsia="標楷體" w:hAnsi="標楷體"/>
          <w:sz w:val="28"/>
          <w:szCs w:val="28"/>
        </w:rPr>
        <w:t>：「推動各級學校運用美感教育相關資源」子計畫。</w:t>
      </w:r>
    </w:p>
    <w:p w:rsidR="006C2202" w:rsidRDefault="001462A7">
      <w:pPr>
        <w:pStyle w:val="Standard"/>
        <w:spacing w:before="252" w:line="400" w:lineRule="exact"/>
        <w:ind w:left="561" w:hanging="561"/>
      </w:pPr>
      <w:r>
        <w:rPr>
          <w:rFonts w:ascii="標楷體" w:eastAsia="標楷體" w:hAnsi="標楷體"/>
          <w:b/>
          <w:bCs/>
          <w:sz w:val="28"/>
          <w:szCs w:val="28"/>
          <w:lang w:eastAsia="zh-TW"/>
        </w:rPr>
        <w:t>參</w:t>
      </w:r>
      <w:r>
        <w:rPr>
          <w:rFonts w:ascii="標楷體" w:eastAsia="標楷體" w:hAnsi="標楷體"/>
          <w:b/>
          <w:bCs/>
          <w:sz w:val="28"/>
          <w:szCs w:val="28"/>
        </w:rPr>
        <w:t>、辦理單位</w:t>
      </w:r>
    </w:p>
    <w:p w:rsidR="006C2202" w:rsidRDefault="001462A7">
      <w:pPr>
        <w:pStyle w:val="Standard"/>
        <w:spacing w:before="120" w:line="400" w:lineRule="exact"/>
        <w:ind w:left="560" w:firstLine="39"/>
        <w:rPr>
          <w:rFonts w:ascii="標楷體" w:eastAsia="標楷體" w:hAnsi="標楷體"/>
          <w:sz w:val="28"/>
          <w:szCs w:val="28"/>
        </w:rPr>
      </w:pPr>
      <w:r>
        <w:rPr>
          <w:rFonts w:ascii="標楷體" w:eastAsia="標楷體" w:hAnsi="標楷體"/>
          <w:sz w:val="28"/>
          <w:szCs w:val="28"/>
        </w:rPr>
        <w:t>一、指導單位：教育部</w:t>
      </w:r>
    </w:p>
    <w:p w:rsidR="006C2202" w:rsidRDefault="001462A7">
      <w:pPr>
        <w:pStyle w:val="Standard"/>
        <w:spacing w:before="120" w:line="400" w:lineRule="exact"/>
        <w:ind w:left="600"/>
        <w:rPr>
          <w:rFonts w:ascii="標楷體" w:eastAsia="標楷體" w:hAnsi="標楷體"/>
          <w:sz w:val="28"/>
          <w:szCs w:val="28"/>
        </w:rPr>
      </w:pPr>
      <w:r>
        <w:rPr>
          <w:rFonts w:ascii="標楷體" w:eastAsia="標楷體" w:hAnsi="標楷體"/>
          <w:sz w:val="28"/>
          <w:szCs w:val="28"/>
        </w:rPr>
        <w:t>二、主辦單位：國立臺灣藝術教育館</w:t>
      </w:r>
    </w:p>
    <w:p w:rsidR="006C2202" w:rsidRDefault="001462A7">
      <w:pPr>
        <w:pStyle w:val="Standard"/>
        <w:spacing w:before="120" w:line="400" w:lineRule="exact"/>
        <w:ind w:left="2551" w:hanging="1950"/>
        <w:jc w:val="both"/>
      </w:pPr>
      <w:r>
        <w:rPr>
          <w:rFonts w:ascii="標楷體" w:eastAsia="標楷體" w:hAnsi="標楷體"/>
          <w:sz w:val="28"/>
          <w:szCs w:val="28"/>
        </w:rPr>
        <w:t>三、協辦單位：</w:t>
      </w:r>
      <w:r>
        <w:rPr>
          <w:rFonts w:ascii="標楷體" w:eastAsia="標楷體" w:hAnsi="標楷體" w:cs="Helvetica"/>
          <w:sz w:val="28"/>
          <w:szCs w:val="28"/>
          <w:shd w:val="clear" w:color="auto" w:fill="FFFFFF"/>
        </w:rPr>
        <w:t>教育部國民及學前教育署</w:t>
      </w:r>
      <w:r>
        <w:rPr>
          <w:rFonts w:ascii="標楷體" w:eastAsia="標楷體" w:hAnsi="標楷體"/>
          <w:sz w:val="28"/>
          <w:szCs w:val="28"/>
          <w:lang w:eastAsia="zh-TW"/>
        </w:rPr>
        <w:t>、國家教育研究院、</w:t>
      </w:r>
      <w:r>
        <w:rPr>
          <w:rFonts w:ascii="標楷體" w:eastAsia="標楷體" w:hAnsi="標楷體" w:cs="DFKaiShu-SB-Estd-BF"/>
          <w:kern w:val="0"/>
          <w:sz w:val="28"/>
          <w:szCs w:val="28"/>
        </w:rPr>
        <w:t>各縣市政府教育局（處）</w:t>
      </w:r>
    </w:p>
    <w:p w:rsidR="006C2202" w:rsidRDefault="001462A7">
      <w:pPr>
        <w:pStyle w:val="Standard"/>
        <w:spacing w:before="252" w:line="400" w:lineRule="exact"/>
        <w:ind w:left="1962" w:hanging="1962"/>
      </w:pPr>
      <w:r>
        <w:rPr>
          <w:rFonts w:ascii="標楷體" w:eastAsia="標楷體" w:hAnsi="標楷體"/>
          <w:b/>
          <w:bCs/>
          <w:sz w:val="28"/>
          <w:szCs w:val="28"/>
          <w:lang w:eastAsia="zh-TW"/>
        </w:rPr>
        <w:t>肆</w:t>
      </w:r>
      <w:r>
        <w:rPr>
          <w:rFonts w:ascii="標楷體" w:eastAsia="標楷體" w:hAnsi="標楷體"/>
          <w:b/>
          <w:bCs/>
          <w:sz w:val="28"/>
          <w:szCs w:val="28"/>
        </w:rPr>
        <w:t>、</w:t>
      </w:r>
      <w:r>
        <w:rPr>
          <w:rFonts w:ascii="標楷體" w:eastAsia="標楷體" w:hAnsi="標楷體"/>
          <w:b/>
          <w:bCs/>
          <w:sz w:val="28"/>
          <w:szCs w:val="28"/>
          <w:lang w:eastAsia="zh-TW"/>
        </w:rPr>
        <w:t>被</w:t>
      </w:r>
      <w:r>
        <w:rPr>
          <w:rFonts w:ascii="標楷體" w:eastAsia="標楷體" w:hAnsi="標楷體" w:cs="DFKaiShu-SB-Estd-BF"/>
          <w:b/>
          <w:kern w:val="0"/>
          <w:sz w:val="28"/>
          <w:szCs w:val="28"/>
        </w:rPr>
        <w:t>推薦對象</w:t>
      </w:r>
    </w:p>
    <w:p w:rsidR="006C2202" w:rsidRDefault="001462A7">
      <w:pPr>
        <w:pStyle w:val="Standard"/>
        <w:spacing w:before="120" w:line="400" w:lineRule="exact"/>
        <w:ind w:left="1162" w:right="-102" w:hanging="561"/>
      </w:pPr>
      <w:r>
        <w:rPr>
          <w:rFonts w:ascii="標楷體" w:eastAsia="標楷體" w:hAnsi="標楷體"/>
          <w:sz w:val="28"/>
          <w:szCs w:val="28"/>
        </w:rPr>
        <w:t>一、</w:t>
      </w:r>
      <w:r>
        <w:rPr>
          <w:rFonts w:ascii="標楷體" w:eastAsia="標楷體" w:hAnsi="標楷體" w:cs="DFKaiShu-SB-Estd-BF"/>
          <w:kern w:val="0"/>
          <w:sz w:val="28"/>
          <w:szCs w:val="28"/>
          <w:lang w:eastAsia="zh-TW"/>
        </w:rPr>
        <w:t>現正</w:t>
      </w:r>
      <w:r>
        <w:rPr>
          <w:rFonts w:ascii="標楷體" w:eastAsia="標楷體" w:hAnsi="標楷體" w:cs="DFKaiShu-SB-Estd-BF"/>
          <w:kern w:val="0"/>
          <w:sz w:val="28"/>
          <w:szCs w:val="28"/>
        </w:rPr>
        <w:t>從事藝術教學之</w:t>
      </w:r>
      <w:r>
        <w:rPr>
          <w:rFonts w:ascii="標楷體" w:eastAsia="標楷體" w:hAnsi="標楷體" w:cs="DFKaiShu-SB-Estd-BF"/>
          <w:kern w:val="0"/>
          <w:sz w:val="28"/>
          <w:szCs w:val="28"/>
          <w:lang w:eastAsia="zh-TW"/>
        </w:rPr>
        <w:t>教師</w:t>
      </w:r>
      <w:r>
        <w:rPr>
          <w:rFonts w:ascii="標楷體" w:eastAsia="標楷體" w:hAnsi="標楷體"/>
          <w:sz w:val="28"/>
          <w:szCs w:val="28"/>
        </w:rPr>
        <w:t>。</w:t>
      </w:r>
    </w:p>
    <w:p w:rsidR="006C2202" w:rsidRDefault="001462A7">
      <w:pPr>
        <w:pStyle w:val="Standard"/>
        <w:spacing w:before="120" w:line="400" w:lineRule="exact"/>
        <w:ind w:left="1160" w:right="-100" w:hanging="560"/>
      </w:pPr>
      <w:r>
        <w:rPr>
          <w:rFonts w:ascii="標楷體" w:eastAsia="標楷體" w:hAnsi="標楷體"/>
          <w:sz w:val="28"/>
          <w:szCs w:val="28"/>
          <w:lang w:eastAsia="zh-TW"/>
        </w:rPr>
        <w:t>二、</w:t>
      </w:r>
      <w:r>
        <w:rPr>
          <w:rFonts w:ascii="標楷體" w:eastAsia="標楷體" w:hAnsi="標楷體"/>
          <w:sz w:val="28"/>
          <w:szCs w:val="28"/>
          <w:shd w:val="clear" w:color="auto" w:fill="FFFFFF"/>
        </w:rPr>
        <w:t>藝術領域輔導團</w:t>
      </w:r>
      <w:r>
        <w:rPr>
          <w:rFonts w:ascii="標楷體" w:eastAsia="標楷體" w:hAnsi="標楷體"/>
          <w:sz w:val="28"/>
          <w:szCs w:val="28"/>
          <w:shd w:val="clear" w:color="auto" w:fill="FFFFFF"/>
          <w:lang w:eastAsia="zh-TW"/>
        </w:rPr>
        <w:t>成員。</w:t>
      </w:r>
    </w:p>
    <w:p w:rsidR="006C2202" w:rsidRDefault="001462A7">
      <w:pPr>
        <w:pStyle w:val="Standard"/>
        <w:spacing w:before="120" w:line="400" w:lineRule="exact"/>
        <w:ind w:left="1160" w:right="-200" w:hanging="560"/>
        <w:jc w:val="both"/>
      </w:pPr>
      <w:r>
        <w:rPr>
          <w:rFonts w:ascii="標楷體" w:eastAsia="標楷體" w:hAnsi="標楷體"/>
          <w:sz w:val="28"/>
          <w:szCs w:val="28"/>
          <w:lang w:eastAsia="zh-TW"/>
        </w:rPr>
        <w:t>三</w:t>
      </w:r>
      <w:r>
        <w:rPr>
          <w:rFonts w:ascii="標楷體" w:eastAsia="標楷體" w:hAnsi="標楷體"/>
          <w:sz w:val="28"/>
          <w:szCs w:val="28"/>
        </w:rPr>
        <w:t>、</w:t>
      </w:r>
      <w:r>
        <w:rPr>
          <w:rFonts w:ascii="標楷體" w:eastAsia="標楷體" w:hAnsi="標楷體"/>
          <w:sz w:val="28"/>
          <w:szCs w:val="28"/>
          <w:lang w:eastAsia="zh-TW"/>
        </w:rPr>
        <w:t>學生藝術類比賽指導老師。</w:t>
      </w:r>
    </w:p>
    <w:p w:rsidR="006C2202" w:rsidRDefault="001462A7">
      <w:pPr>
        <w:pStyle w:val="Standard"/>
        <w:spacing w:before="120" w:line="400" w:lineRule="exact"/>
        <w:ind w:left="600" w:right="-200"/>
        <w:jc w:val="both"/>
      </w:pPr>
      <w:r>
        <w:rPr>
          <w:rFonts w:ascii="標楷體" w:eastAsia="標楷體" w:hAnsi="標楷體"/>
          <w:sz w:val="28"/>
          <w:szCs w:val="28"/>
          <w:lang w:eastAsia="zh-TW"/>
        </w:rPr>
        <w:t>四、</w:t>
      </w:r>
      <w:r>
        <w:rPr>
          <w:rFonts w:ascii="標楷體" w:eastAsia="標楷體" w:hAnsi="標楷體"/>
          <w:sz w:val="28"/>
          <w:szCs w:val="28"/>
        </w:rPr>
        <w:t>每件作品可為個人創作或集體創作，集體創作參與人數以</w:t>
      </w:r>
      <w:r>
        <w:rPr>
          <w:rFonts w:ascii="標楷體" w:eastAsia="標楷體" w:hAnsi="標楷體"/>
          <w:sz w:val="28"/>
          <w:szCs w:val="28"/>
          <w:lang w:eastAsia="zh-TW"/>
        </w:rPr>
        <w:t>3</w:t>
      </w:r>
      <w:r>
        <w:rPr>
          <w:rFonts w:ascii="標楷體" w:eastAsia="標楷體" w:hAnsi="標楷體"/>
          <w:sz w:val="28"/>
          <w:szCs w:val="28"/>
        </w:rPr>
        <w:t>人為上限。</w:t>
      </w:r>
    </w:p>
    <w:p w:rsidR="006C2202" w:rsidRDefault="001462A7">
      <w:pPr>
        <w:pStyle w:val="Standard"/>
        <w:spacing w:before="252" w:line="400" w:lineRule="exact"/>
      </w:pPr>
      <w:r>
        <w:rPr>
          <w:rFonts w:ascii="標楷體" w:eastAsia="標楷體" w:hAnsi="標楷體"/>
          <w:b/>
          <w:sz w:val="28"/>
          <w:szCs w:val="28"/>
          <w:lang w:eastAsia="zh-TW"/>
        </w:rPr>
        <w:t>伍</w:t>
      </w:r>
      <w:r>
        <w:rPr>
          <w:rFonts w:ascii="標楷體" w:eastAsia="標楷體" w:hAnsi="標楷體"/>
          <w:b/>
          <w:bCs/>
          <w:sz w:val="28"/>
          <w:szCs w:val="28"/>
        </w:rPr>
        <w:t>、作品繳交</w:t>
      </w:r>
    </w:p>
    <w:p w:rsidR="006C2202" w:rsidRDefault="001462A7">
      <w:pPr>
        <w:pStyle w:val="ac"/>
        <w:numPr>
          <w:ilvl w:val="0"/>
          <w:numId w:val="14"/>
        </w:numPr>
        <w:tabs>
          <w:tab w:val="left" w:pos="2359"/>
        </w:tabs>
        <w:spacing w:before="120" w:line="400" w:lineRule="exact"/>
        <w:ind w:left="1083" w:hanging="482"/>
        <w:jc w:val="both"/>
      </w:pPr>
      <w:r>
        <w:rPr>
          <w:rFonts w:ascii="標楷體" w:eastAsia="標楷體" w:hAnsi="標楷體" w:cs="DFKaiShu-SB-Estd-BF"/>
          <w:kern w:val="0"/>
          <w:sz w:val="28"/>
          <w:szCs w:val="28"/>
        </w:rPr>
        <w:t>作品</w:t>
      </w:r>
      <w:r>
        <w:rPr>
          <w:rFonts w:ascii="標楷體" w:eastAsia="標楷體" w:hAnsi="標楷體" w:cs="DFKaiShu-SB-Estd-BF"/>
          <w:kern w:val="0"/>
          <w:sz w:val="28"/>
          <w:szCs w:val="28"/>
          <w:lang w:eastAsia="zh-TW"/>
        </w:rPr>
        <w:t>徵選推薦上傳（網址：</w:t>
      </w:r>
      <w:r>
        <w:rPr>
          <w:rFonts w:ascii="標楷體" w:eastAsia="標楷體" w:hAnsi="標楷體" w:cs="DFKaiShu-SB-Estd-BF"/>
          <w:spacing w:val="20"/>
          <w:w w:val="64"/>
          <w:kern w:val="0"/>
          <w:sz w:val="28"/>
          <w:szCs w:val="28"/>
          <w:lang w:eastAsia="zh-TW"/>
        </w:rPr>
        <w:t>http://1872.arte.gov.tw/teaching_list.aspx</w:t>
      </w:r>
      <w:r>
        <w:rPr>
          <w:rFonts w:ascii="標楷體" w:eastAsia="標楷體" w:hAnsi="標楷體" w:cs="DFKaiShu-SB-Estd-BF"/>
          <w:kern w:val="0"/>
          <w:sz w:val="28"/>
          <w:szCs w:val="28"/>
          <w:lang w:eastAsia="zh-TW"/>
        </w:rPr>
        <w:t>）。</w:t>
      </w:r>
    </w:p>
    <w:p w:rsidR="006C2202" w:rsidRDefault="001462A7">
      <w:pPr>
        <w:pStyle w:val="ac"/>
        <w:numPr>
          <w:ilvl w:val="0"/>
          <w:numId w:val="5"/>
        </w:numPr>
        <w:tabs>
          <w:tab w:val="left" w:pos="1756"/>
        </w:tabs>
        <w:spacing w:before="120" w:line="400" w:lineRule="exact"/>
        <w:jc w:val="both"/>
      </w:pPr>
      <w:r>
        <w:rPr>
          <w:rFonts w:ascii="標楷體" w:eastAsia="標楷體" w:hAnsi="標楷體" w:cs="DFKaiShu-SB-Estd-BF"/>
          <w:kern w:val="0"/>
          <w:sz w:val="28"/>
          <w:szCs w:val="28"/>
          <w:lang w:eastAsia="zh-TW"/>
        </w:rPr>
        <w:t>上傳期</w:t>
      </w:r>
      <w:r>
        <w:rPr>
          <w:rFonts w:ascii="標楷體" w:eastAsia="標楷體" w:hAnsi="標楷體" w:cs="DFKaiShu-SB-Estd-BF"/>
          <w:kern w:val="0"/>
          <w:sz w:val="28"/>
          <w:szCs w:val="28"/>
        </w:rPr>
        <w:t>間：</w:t>
      </w:r>
      <w:r>
        <w:rPr>
          <w:rFonts w:ascii="標楷體" w:eastAsia="標楷體" w:hAnsi="標楷體" w:cs="DFKaiShu-SB-Estd-BF"/>
          <w:kern w:val="0"/>
          <w:sz w:val="28"/>
          <w:szCs w:val="28"/>
        </w:rPr>
        <w:t>10</w:t>
      </w:r>
      <w:r>
        <w:rPr>
          <w:rFonts w:ascii="標楷體" w:eastAsia="標楷體" w:hAnsi="標楷體" w:cs="DFKaiShu-SB-Estd-BF"/>
          <w:kern w:val="0"/>
          <w:sz w:val="28"/>
          <w:szCs w:val="28"/>
          <w:lang w:eastAsia="zh-TW"/>
        </w:rPr>
        <w:t>5</w:t>
      </w:r>
      <w:r>
        <w:rPr>
          <w:rFonts w:ascii="標楷體" w:eastAsia="標楷體" w:hAnsi="標楷體" w:cs="DFKaiShu-SB-Estd-BF"/>
          <w:kern w:val="0"/>
          <w:sz w:val="28"/>
          <w:szCs w:val="28"/>
        </w:rPr>
        <w:t>年</w:t>
      </w:r>
      <w:r>
        <w:rPr>
          <w:rFonts w:ascii="標楷體" w:eastAsia="標楷體" w:hAnsi="標楷體" w:cs="DFKaiShu-SB-Estd-BF"/>
          <w:kern w:val="0"/>
          <w:sz w:val="28"/>
          <w:szCs w:val="28"/>
          <w:lang w:eastAsia="zh-TW"/>
        </w:rPr>
        <w:t>5</w:t>
      </w:r>
      <w:r>
        <w:rPr>
          <w:rFonts w:ascii="標楷體" w:eastAsia="標楷體" w:hAnsi="標楷體" w:cs="DFKaiShu-SB-Estd-BF"/>
          <w:kern w:val="0"/>
          <w:sz w:val="28"/>
          <w:szCs w:val="28"/>
        </w:rPr>
        <w:t>月</w:t>
      </w:r>
      <w:r>
        <w:rPr>
          <w:rFonts w:ascii="標楷體" w:eastAsia="標楷體" w:hAnsi="標楷體" w:cs="DFKaiShu-SB-Estd-BF"/>
          <w:kern w:val="0"/>
          <w:sz w:val="28"/>
          <w:szCs w:val="28"/>
          <w:lang w:eastAsia="zh-TW"/>
        </w:rPr>
        <w:t>1</w:t>
      </w:r>
      <w:r>
        <w:rPr>
          <w:rFonts w:ascii="標楷體" w:eastAsia="標楷體" w:hAnsi="標楷體" w:cs="DFKaiShu-SB-Estd-BF"/>
          <w:kern w:val="0"/>
          <w:sz w:val="28"/>
          <w:szCs w:val="28"/>
        </w:rPr>
        <w:t>日至</w:t>
      </w:r>
      <w:r>
        <w:rPr>
          <w:rFonts w:ascii="標楷體" w:eastAsia="標楷體" w:hAnsi="標楷體" w:cs="DFKaiShu-SB-Estd-BF"/>
          <w:kern w:val="0"/>
          <w:sz w:val="28"/>
          <w:szCs w:val="28"/>
        </w:rPr>
        <w:t>10</w:t>
      </w:r>
      <w:r>
        <w:rPr>
          <w:rFonts w:ascii="標楷體" w:eastAsia="標楷體" w:hAnsi="標楷體" w:cs="DFKaiShu-SB-Estd-BF"/>
          <w:kern w:val="0"/>
          <w:sz w:val="28"/>
          <w:szCs w:val="28"/>
          <w:lang w:eastAsia="zh-TW"/>
        </w:rPr>
        <w:t>5</w:t>
      </w:r>
      <w:r>
        <w:rPr>
          <w:rFonts w:ascii="標楷體" w:eastAsia="標楷體" w:hAnsi="標楷體" w:cs="DFKaiShu-SB-Estd-BF"/>
          <w:kern w:val="0"/>
          <w:sz w:val="28"/>
          <w:szCs w:val="28"/>
        </w:rPr>
        <w:t>年</w:t>
      </w:r>
      <w:r>
        <w:rPr>
          <w:rFonts w:ascii="標楷體" w:eastAsia="標楷體" w:hAnsi="標楷體" w:cs="DFKaiShu-SB-Estd-BF"/>
          <w:kern w:val="0"/>
          <w:sz w:val="28"/>
          <w:szCs w:val="28"/>
          <w:lang w:eastAsia="zh-TW"/>
        </w:rPr>
        <w:t>9</w:t>
      </w:r>
      <w:r>
        <w:rPr>
          <w:rFonts w:ascii="標楷體" w:eastAsia="標楷體" w:hAnsi="標楷體" w:cs="DFKaiShu-SB-Estd-BF"/>
          <w:kern w:val="0"/>
          <w:sz w:val="28"/>
          <w:szCs w:val="28"/>
        </w:rPr>
        <w:t>月</w:t>
      </w:r>
      <w:r>
        <w:rPr>
          <w:rFonts w:ascii="標楷體" w:eastAsia="標楷體" w:hAnsi="標楷體" w:cs="DFKaiShu-SB-Estd-BF"/>
          <w:kern w:val="0"/>
          <w:sz w:val="28"/>
          <w:szCs w:val="28"/>
        </w:rPr>
        <w:t>3</w:t>
      </w:r>
      <w:r>
        <w:rPr>
          <w:rFonts w:ascii="標楷體" w:eastAsia="標楷體" w:hAnsi="標楷體" w:cs="DFKaiShu-SB-Estd-BF"/>
          <w:kern w:val="0"/>
          <w:sz w:val="28"/>
          <w:szCs w:val="28"/>
          <w:lang w:eastAsia="zh-TW"/>
        </w:rPr>
        <w:t>0</w:t>
      </w:r>
      <w:r>
        <w:rPr>
          <w:rFonts w:ascii="標楷體" w:eastAsia="標楷體" w:hAnsi="標楷體" w:cs="DFKaiShu-SB-Estd-BF"/>
          <w:kern w:val="0"/>
          <w:sz w:val="28"/>
          <w:szCs w:val="28"/>
        </w:rPr>
        <w:t>日止。</w:t>
      </w:r>
    </w:p>
    <w:p w:rsidR="006C2202" w:rsidRDefault="001462A7">
      <w:pPr>
        <w:pStyle w:val="ac"/>
        <w:numPr>
          <w:ilvl w:val="0"/>
          <w:numId w:val="5"/>
        </w:numPr>
        <w:tabs>
          <w:tab w:val="left" w:pos="2552"/>
        </w:tabs>
        <w:spacing w:before="120" w:line="400" w:lineRule="exact"/>
        <w:ind w:left="1276" w:hanging="676"/>
        <w:jc w:val="both"/>
      </w:pPr>
      <w:r>
        <w:rPr>
          <w:rFonts w:ascii="標楷體" w:eastAsia="標楷體" w:hAnsi="標楷體"/>
          <w:sz w:val="28"/>
          <w:szCs w:val="28"/>
          <w:lang w:eastAsia="zh-TW"/>
        </w:rPr>
        <w:t>上傳人員請使用藝拍即合會員帳密登入，</w:t>
      </w:r>
      <w:r>
        <w:rPr>
          <w:rFonts w:ascii="標楷體" w:eastAsia="標楷體" w:hAnsi="標楷體" w:cs="DFKaiShu-SB-Estd-BF"/>
          <w:kern w:val="0"/>
          <w:sz w:val="28"/>
          <w:szCs w:val="28"/>
        </w:rPr>
        <w:t>各縣市政府教育局（處）</w:t>
      </w:r>
      <w:r>
        <w:rPr>
          <w:rFonts w:ascii="標楷體" w:eastAsia="標楷體" w:hAnsi="標楷體" w:cs="DFKaiShu-SB-Estd-BF"/>
          <w:kern w:val="0"/>
          <w:sz w:val="28"/>
          <w:szCs w:val="28"/>
          <w:lang w:eastAsia="zh-TW"/>
        </w:rPr>
        <w:t>請以平臺已提供之帳密登入，未加入會員之教師，需先加入會員方可上傳。</w:t>
      </w:r>
    </w:p>
    <w:p w:rsidR="006C2202" w:rsidRDefault="001462A7">
      <w:pPr>
        <w:pStyle w:val="ac"/>
        <w:numPr>
          <w:ilvl w:val="0"/>
          <w:numId w:val="5"/>
        </w:numPr>
        <w:tabs>
          <w:tab w:val="left" w:pos="2552"/>
        </w:tabs>
        <w:spacing w:before="120" w:line="400" w:lineRule="exact"/>
        <w:ind w:left="1276" w:hanging="675"/>
        <w:jc w:val="both"/>
        <w:rPr>
          <w:rFonts w:ascii="標楷體" w:eastAsia="標楷體" w:hAnsi="標楷體" w:cs="DFKaiShu-SB-Estd-BF"/>
          <w:kern w:val="0"/>
          <w:sz w:val="28"/>
          <w:szCs w:val="28"/>
          <w:lang w:eastAsia="zh-TW"/>
        </w:rPr>
      </w:pPr>
      <w:r>
        <w:rPr>
          <w:rFonts w:ascii="標楷體" w:eastAsia="標楷體" w:hAnsi="標楷體" w:cs="DFKaiShu-SB-Estd-BF"/>
          <w:kern w:val="0"/>
          <w:sz w:val="28"/>
          <w:szCs w:val="28"/>
          <w:lang w:eastAsia="zh-TW"/>
        </w:rPr>
        <w:t>上傳資料：</w:t>
      </w:r>
    </w:p>
    <w:p w:rsidR="006C2202" w:rsidRDefault="001462A7">
      <w:pPr>
        <w:pStyle w:val="Standard"/>
        <w:spacing w:line="400" w:lineRule="exact"/>
        <w:ind w:firstLine="1134"/>
        <w:jc w:val="both"/>
      </w:pPr>
      <w:r>
        <w:rPr>
          <w:rFonts w:ascii="標楷體" w:eastAsia="標楷體" w:hAnsi="標楷體"/>
          <w:sz w:val="28"/>
          <w:szCs w:val="28"/>
          <w:lang w:eastAsia="zh-TW"/>
        </w:rPr>
        <w:t>（</w:t>
      </w:r>
      <w:r>
        <w:rPr>
          <w:rFonts w:ascii="標楷體" w:eastAsia="標楷體" w:hAnsi="標楷體"/>
          <w:sz w:val="28"/>
          <w:szCs w:val="28"/>
          <w:lang w:eastAsia="zh-TW"/>
        </w:rPr>
        <w:t>1</w:t>
      </w:r>
      <w:r>
        <w:rPr>
          <w:rFonts w:ascii="標楷體" w:eastAsia="標楷體" w:hAnsi="標楷體"/>
          <w:sz w:val="28"/>
          <w:szCs w:val="28"/>
          <w:lang w:eastAsia="zh-TW"/>
        </w:rPr>
        <w:t>）教材教案</w:t>
      </w:r>
      <w:r>
        <w:rPr>
          <w:rFonts w:ascii="標楷體" w:eastAsia="標楷體" w:hAnsi="標楷體" w:cs="DFKaiShu-SB-Estd-BF"/>
          <w:kern w:val="0"/>
          <w:sz w:val="28"/>
          <w:szCs w:val="28"/>
          <w:lang w:eastAsia="zh-TW"/>
        </w:rPr>
        <w:t>徵選推薦表件</w:t>
      </w:r>
      <w:r>
        <w:rPr>
          <w:rFonts w:ascii="標楷體" w:eastAsia="標楷體" w:hAnsi="標楷體"/>
          <w:sz w:val="28"/>
          <w:szCs w:val="28"/>
          <w:lang w:eastAsia="zh-TW"/>
        </w:rPr>
        <w:t>填列。</w:t>
      </w:r>
    </w:p>
    <w:p w:rsidR="006C2202" w:rsidRDefault="001462A7">
      <w:pPr>
        <w:pStyle w:val="Standard"/>
        <w:spacing w:line="400" w:lineRule="exact"/>
        <w:ind w:firstLine="1134"/>
        <w:jc w:val="both"/>
      </w:pPr>
      <w:r>
        <w:rPr>
          <w:rFonts w:ascii="標楷體" w:eastAsia="標楷體" w:hAnsi="標楷體"/>
          <w:sz w:val="28"/>
          <w:szCs w:val="28"/>
        </w:rPr>
        <w:t>（</w:t>
      </w:r>
      <w:r>
        <w:rPr>
          <w:rFonts w:ascii="標楷體" w:eastAsia="標楷體" w:hAnsi="標楷體"/>
          <w:sz w:val="28"/>
          <w:szCs w:val="28"/>
          <w:lang w:eastAsia="zh-TW"/>
        </w:rPr>
        <w:t>2</w:t>
      </w:r>
      <w:r>
        <w:rPr>
          <w:rFonts w:ascii="標楷體" w:eastAsia="標楷體" w:hAnsi="標楷體"/>
          <w:sz w:val="28"/>
          <w:szCs w:val="28"/>
        </w:rPr>
        <w:t>）</w:t>
      </w:r>
      <w:r>
        <w:rPr>
          <w:rFonts w:ascii="標楷體" w:eastAsia="標楷體" w:hAnsi="標楷體" w:cs="DFKaiShu-SB-Estd-BF"/>
          <w:kern w:val="0"/>
          <w:sz w:val="28"/>
          <w:szCs w:val="28"/>
        </w:rPr>
        <w:t>著作財產權授權同意書一份（</w:t>
      </w:r>
      <w:r>
        <w:rPr>
          <w:rFonts w:ascii="標楷體" w:eastAsia="標楷體" w:hAnsi="標楷體" w:cs="DFKaiShu-SB-Estd-BF"/>
          <w:kern w:val="0"/>
          <w:sz w:val="28"/>
          <w:szCs w:val="28"/>
          <w:lang w:eastAsia="zh-TW"/>
        </w:rPr>
        <w:t>請掃瞄成電子檔</w:t>
      </w:r>
      <w:r>
        <w:rPr>
          <w:rFonts w:ascii="標楷體" w:eastAsia="標楷體" w:hAnsi="標楷體" w:cs="DFKaiShu-SB-Estd-BF"/>
          <w:kern w:val="0"/>
          <w:sz w:val="28"/>
          <w:szCs w:val="28"/>
        </w:rPr>
        <w:t>）。</w:t>
      </w:r>
    </w:p>
    <w:p w:rsidR="006C2202" w:rsidRDefault="001462A7">
      <w:pPr>
        <w:pStyle w:val="Standard"/>
        <w:tabs>
          <w:tab w:val="left" w:pos="3655"/>
          <w:tab w:val="left" w:pos="3730"/>
        </w:tabs>
        <w:spacing w:line="400" w:lineRule="exact"/>
        <w:ind w:left="1840" w:hanging="706"/>
      </w:pPr>
      <w:r>
        <w:rPr>
          <w:rFonts w:ascii="標楷體" w:eastAsia="標楷體" w:hAnsi="標楷體"/>
          <w:sz w:val="28"/>
          <w:szCs w:val="28"/>
          <w:lang w:eastAsia="zh-TW"/>
        </w:rPr>
        <w:lastRenderedPageBreak/>
        <w:t>（</w:t>
      </w:r>
      <w:r>
        <w:rPr>
          <w:rFonts w:ascii="標楷體" w:eastAsia="標楷體" w:hAnsi="標楷體"/>
          <w:sz w:val="28"/>
          <w:szCs w:val="28"/>
          <w:lang w:eastAsia="zh-TW"/>
        </w:rPr>
        <w:t>3</w:t>
      </w:r>
      <w:r>
        <w:rPr>
          <w:rFonts w:ascii="標楷體" w:eastAsia="標楷體" w:hAnsi="標楷體"/>
          <w:sz w:val="28"/>
          <w:szCs w:val="28"/>
          <w:lang w:eastAsia="zh-TW"/>
        </w:rPr>
        <w:t>）作品</w:t>
      </w:r>
      <w:r>
        <w:rPr>
          <w:rFonts w:ascii="標楷體" w:eastAsia="標楷體" w:hAnsi="標楷體"/>
          <w:sz w:val="28"/>
          <w:szCs w:val="28"/>
        </w:rPr>
        <w:t>電子檔</w:t>
      </w:r>
      <w:r>
        <w:rPr>
          <w:rFonts w:ascii="標楷體" w:eastAsia="標楷體" w:hAnsi="標楷體"/>
          <w:sz w:val="28"/>
          <w:szCs w:val="28"/>
          <w:lang w:eastAsia="zh-TW"/>
        </w:rPr>
        <w:t>1</w:t>
      </w:r>
      <w:r>
        <w:rPr>
          <w:rFonts w:ascii="標楷體" w:eastAsia="標楷體" w:hAnsi="標楷體"/>
          <w:sz w:val="28"/>
          <w:szCs w:val="28"/>
          <w:lang w:eastAsia="zh-TW"/>
        </w:rPr>
        <w:t>份（檔案格式</w:t>
      </w:r>
      <w:r>
        <w:rPr>
          <w:rFonts w:ascii="標楷體" w:eastAsia="標楷體" w:hAnsi="標楷體" w:cs="DFKaiShu-SB-Estd-BF"/>
          <w:kern w:val="0"/>
          <w:sz w:val="28"/>
          <w:szCs w:val="28"/>
        </w:rPr>
        <w:t>以</w:t>
      </w:r>
      <w:r>
        <w:rPr>
          <w:rFonts w:ascii="標楷體" w:eastAsia="標楷體" w:hAnsi="標楷體" w:cs="DFKaiShu-SB-Estd-BF"/>
          <w:kern w:val="0"/>
          <w:sz w:val="28"/>
          <w:szCs w:val="28"/>
        </w:rPr>
        <w:t>jpg</w:t>
      </w:r>
      <w:r>
        <w:rPr>
          <w:rFonts w:ascii="標楷體" w:eastAsia="標楷體" w:hAnsi="標楷體" w:cs="DFKaiShu-SB-Estd-BF"/>
          <w:kern w:val="0"/>
          <w:sz w:val="28"/>
          <w:szCs w:val="28"/>
        </w:rPr>
        <w:t>、</w:t>
      </w:r>
      <w:r>
        <w:rPr>
          <w:rFonts w:ascii="標楷體" w:eastAsia="標楷體" w:hAnsi="標楷體" w:cs="DFKaiShu-SB-Estd-BF"/>
          <w:kern w:val="0"/>
          <w:sz w:val="28"/>
          <w:szCs w:val="28"/>
        </w:rPr>
        <w:t>bmp</w:t>
      </w:r>
      <w:r>
        <w:rPr>
          <w:rFonts w:ascii="標楷體" w:eastAsia="標楷體" w:hAnsi="標楷體" w:cs="DFKaiShu-SB-Estd-BF"/>
          <w:kern w:val="0"/>
          <w:sz w:val="28"/>
          <w:szCs w:val="28"/>
        </w:rPr>
        <w:t>、</w:t>
      </w:r>
      <w:r>
        <w:rPr>
          <w:rFonts w:ascii="標楷體" w:eastAsia="標楷體" w:hAnsi="標楷體" w:cs="DFKaiShu-SB-Estd-BF"/>
          <w:kern w:val="0"/>
          <w:sz w:val="28"/>
          <w:szCs w:val="28"/>
        </w:rPr>
        <w:t>pdf</w:t>
      </w:r>
      <w:r>
        <w:rPr>
          <w:rFonts w:ascii="標楷體" w:eastAsia="標楷體" w:hAnsi="標楷體" w:cs="DFKaiShu-SB-Estd-BF"/>
          <w:kern w:val="0"/>
          <w:sz w:val="28"/>
          <w:szCs w:val="28"/>
        </w:rPr>
        <w:t>、</w:t>
      </w:r>
      <w:r>
        <w:rPr>
          <w:rFonts w:ascii="標楷體" w:eastAsia="標楷體" w:hAnsi="標楷體" w:cs="DFKaiShu-SB-Estd-BF"/>
          <w:kern w:val="0"/>
          <w:sz w:val="28"/>
          <w:szCs w:val="28"/>
        </w:rPr>
        <w:t>tif</w:t>
      </w:r>
      <w:r>
        <w:rPr>
          <w:rFonts w:ascii="標楷體" w:eastAsia="標楷體" w:hAnsi="標楷體" w:cs="DFKaiShu-SB-Estd-BF"/>
          <w:kern w:val="0"/>
          <w:sz w:val="28"/>
          <w:szCs w:val="28"/>
        </w:rPr>
        <w:t>、</w:t>
      </w:r>
      <w:r>
        <w:rPr>
          <w:rFonts w:ascii="標楷體" w:eastAsia="標楷體" w:hAnsi="標楷體" w:cs="DFKaiShu-SB-Estd-BF"/>
          <w:kern w:val="0"/>
          <w:sz w:val="28"/>
          <w:szCs w:val="28"/>
        </w:rPr>
        <w:t>txt</w:t>
      </w:r>
      <w:r>
        <w:rPr>
          <w:rFonts w:ascii="標楷體" w:eastAsia="標楷體" w:hAnsi="標楷體" w:cs="DFKaiShu-SB-Estd-BF"/>
          <w:kern w:val="0"/>
          <w:sz w:val="28"/>
          <w:szCs w:val="28"/>
        </w:rPr>
        <w:t>、</w:t>
      </w:r>
      <w:r>
        <w:rPr>
          <w:rFonts w:ascii="標楷體" w:eastAsia="標楷體" w:hAnsi="標楷體" w:cs="DFKaiShu-SB-Estd-BF"/>
          <w:kern w:val="0"/>
          <w:sz w:val="28"/>
          <w:szCs w:val="28"/>
          <w:lang w:eastAsia="zh-TW"/>
        </w:rPr>
        <w:t>doc</w:t>
      </w:r>
    </w:p>
    <w:p w:rsidR="006C2202" w:rsidRDefault="001462A7">
      <w:pPr>
        <w:pStyle w:val="Standard"/>
        <w:tabs>
          <w:tab w:val="left" w:pos="3686"/>
          <w:tab w:val="left" w:pos="3761"/>
        </w:tabs>
        <w:spacing w:line="400" w:lineRule="exact"/>
        <w:ind w:left="1871" w:hanging="57"/>
      </w:pPr>
      <w:r>
        <w:rPr>
          <w:rFonts w:ascii="標楷體" w:eastAsia="標楷體" w:hAnsi="標楷體" w:cs="DFKaiShu-SB-Estd-BF"/>
          <w:kern w:val="0"/>
          <w:sz w:val="28"/>
          <w:szCs w:val="28"/>
          <w:lang w:eastAsia="zh-TW"/>
        </w:rPr>
        <w:t>、</w:t>
      </w:r>
      <w:r>
        <w:rPr>
          <w:rFonts w:ascii="標楷體" w:eastAsia="標楷體" w:hAnsi="標楷體" w:cs="DFKaiShu-SB-Estd-BF"/>
          <w:kern w:val="0"/>
          <w:sz w:val="28"/>
          <w:szCs w:val="28"/>
        </w:rPr>
        <w:t>docx</w:t>
      </w:r>
      <w:r>
        <w:rPr>
          <w:rFonts w:ascii="標楷體" w:eastAsia="標楷體" w:hAnsi="標楷體" w:cs="DFKaiShu-SB-Estd-BF"/>
          <w:kern w:val="0"/>
          <w:sz w:val="28"/>
          <w:szCs w:val="28"/>
        </w:rPr>
        <w:t>、</w:t>
      </w:r>
      <w:r>
        <w:rPr>
          <w:rFonts w:ascii="標楷體" w:eastAsia="標楷體" w:hAnsi="標楷體" w:cs="DFKaiShu-SB-Estd-BF"/>
          <w:kern w:val="0"/>
          <w:sz w:val="28"/>
          <w:szCs w:val="28"/>
        </w:rPr>
        <w:t>xlsx</w:t>
      </w:r>
      <w:r>
        <w:rPr>
          <w:rFonts w:ascii="標楷體" w:eastAsia="標楷體" w:hAnsi="標楷體"/>
          <w:sz w:val="28"/>
          <w:szCs w:val="28"/>
          <w:lang w:eastAsia="zh-TW"/>
        </w:rPr>
        <w:t>等常用格式為主），其中教案需上傳</w:t>
      </w:r>
      <w:r>
        <w:rPr>
          <w:rFonts w:ascii="標楷體" w:eastAsia="標楷體" w:hAnsi="標楷體"/>
          <w:sz w:val="28"/>
          <w:szCs w:val="28"/>
          <w:lang w:eastAsia="zh-TW"/>
        </w:rPr>
        <w:t>word</w:t>
      </w:r>
      <w:r>
        <w:rPr>
          <w:rFonts w:ascii="標楷體" w:eastAsia="標楷體" w:hAnsi="標楷體"/>
          <w:sz w:val="28"/>
          <w:szCs w:val="28"/>
          <w:lang w:eastAsia="zh-TW"/>
        </w:rPr>
        <w:t>檔格式以利統計稿酬字數。</w:t>
      </w:r>
    </w:p>
    <w:p w:rsidR="006C2202" w:rsidRDefault="001462A7">
      <w:pPr>
        <w:pStyle w:val="Standard"/>
        <w:spacing w:line="400" w:lineRule="exact"/>
        <w:ind w:left="1842" w:hanging="708"/>
        <w:jc w:val="both"/>
      </w:pPr>
      <w:r>
        <w:rPr>
          <w:rFonts w:ascii="標楷體" w:eastAsia="標楷體" w:hAnsi="標楷體"/>
          <w:sz w:val="28"/>
          <w:szCs w:val="28"/>
          <w:lang w:eastAsia="zh-TW"/>
        </w:rPr>
        <w:t>（</w:t>
      </w:r>
      <w:r>
        <w:rPr>
          <w:rFonts w:ascii="標楷體" w:eastAsia="標楷體" w:hAnsi="標楷體"/>
          <w:sz w:val="28"/>
          <w:szCs w:val="28"/>
          <w:lang w:eastAsia="zh-TW"/>
        </w:rPr>
        <w:t>4</w:t>
      </w:r>
      <w:r>
        <w:rPr>
          <w:rFonts w:ascii="標楷體" w:eastAsia="標楷體" w:hAnsi="標楷體"/>
          <w:sz w:val="28"/>
          <w:szCs w:val="28"/>
          <w:lang w:eastAsia="zh-TW"/>
        </w:rPr>
        <w:t>）</w:t>
      </w:r>
      <w:r>
        <w:rPr>
          <w:rFonts w:ascii="標楷體" w:eastAsia="標楷體" w:hAnsi="標楷體" w:cs="DFKaiShu-SB-Estd-BF"/>
          <w:kern w:val="0"/>
          <w:sz w:val="28"/>
          <w:szCs w:val="28"/>
        </w:rPr>
        <w:t>如為線上課程、</w:t>
      </w:r>
      <w:r>
        <w:rPr>
          <w:rFonts w:ascii="標楷體" w:eastAsia="標楷體" w:hAnsi="標楷體" w:cs="DFKaiShu-SB-Estd-BF"/>
          <w:kern w:val="0"/>
          <w:sz w:val="28"/>
          <w:szCs w:val="28"/>
        </w:rPr>
        <w:t>TED</w:t>
      </w:r>
      <w:r>
        <w:rPr>
          <w:rFonts w:ascii="標楷體" w:eastAsia="標楷體" w:hAnsi="標楷體" w:cs="DFKaiShu-SB-Estd-BF"/>
          <w:kern w:val="0"/>
          <w:sz w:val="28"/>
          <w:szCs w:val="28"/>
        </w:rPr>
        <w:t>形式之演說影片</w:t>
      </w:r>
      <w:r>
        <w:rPr>
          <w:rFonts w:ascii="標楷體" w:eastAsia="標楷體" w:hAnsi="標楷體" w:cs="DFKaiShu-SB-Estd-BF"/>
          <w:kern w:val="0"/>
          <w:sz w:val="28"/>
          <w:szCs w:val="28"/>
          <w:lang w:eastAsia="zh-TW"/>
        </w:rPr>
        <w:t>或教學影片</w:t>
      </w:r>
      <w:r>
        <w:rPr>
          <w:rFonts w:ascii="標楷體" w:eastAsia="標楷體" w:hAnsi="標楷體" w:cs="DFKaiShu-SB-Estd-BF"/>
          <w:kern w:val="0"/>
          <w:sz w:val="28"/>
          <w:szCs w:val="28"/>
        </w:rPr>
        <w:t>，檔案限為</w:t>
      </w:r>
      <w:r>
        <w:rPr>
          <w:rFonts w:ascii="標楷體" w:eastAsia="標楷體" w:hAnsi="標楷體" w:cs="DFKaiShu-SB-Estd-BF"/>
          <w:kern w:val="0"/>
          <w:sz w:val="28"/>
          <w:szCs w:val="28"/>
        </w:rPr>
        <w:t>mp4</w:t>
      </w:r>
      <w:r>
        <w:rPr>
          <w:rFonts w:ascii="標楷體" w:eastAsia="標楷體" w:hAnsi="標楷體" w:cs="DFKaiShu-SB-Estd-BF"/>
          <w:kern w:val="0"/>
          <w:sz w:val="28"/>
          <w:szCs w:val="28"/>
        </w:rPr>
        <w:t>格式</w:t>
      </w:r>
      <w:r>
        <w:rPr>
          <w:rFonts w:ascii="標楷體" w:eastAsia="標楷體" w:hAnsi="標楷體"/>
          <w:sz w:val="28"/>
          <w:szCs w:val="28"/>
          <w:lang w:eastAsia="zh-TW"/>
        </w:rPr>
        <w:t>（檔案大小以</w:t>
      </w:r>
      <w:r>
        <w:rPr>
          <w:rFonts w:ascii="標楷體" w:eastAsia="標楷體" w:hAnsi="標楷體"/>
          <w:sz w:val="28"/>
          <w:szCs w:val="28"/>
          <w:lang w:eastAsia="zh-TW"/>
        </w:rPr>
        <w:t>20MB</w:t>
      </w:r>
      <w:r>
        <w:rPr>
          <w:rFonts w:ascii="標楷體" w:eastAsia="標楷體" w:hAnsi="標楷體"/>
          <w:sz w:val="28"/>
          <w:szCs w:val="28"/>
          <w:lang w:eastAsia="zh-TW"/>
        </w:rPr>
        <w:t>為限）</w:t>
      </w:r>
      <w:r>
        <w:rPr>
          <w:rFonts w:ascii="標楷體" w:eastAsia="標楷體" w:hAnsi="標楷體" w:cs="DFKaiShu-SB-Estd-BF"/>
          <w:kern w:val="0"/>
          <w:sz w:val="28"/>
          <w:szCs w:val="28"/>
        </w:rPr>
        <w:t>。</w:t>
      </w:r>
    </w:p>
    <w:p w:rsidR="006C2202" w:rsidRDefault="001462A7">
      <w:pPr>
        <w:pStyle w:val="ac"/>
        <w:numPr>
          <w:ilvl w:val="0"/>
          <w:numId w:val="5"/>
        </w:numPr>
        <w:tabs>
          <w:tab w:val="left" w:pos="2552"/>
        </w:tabs>
        <w:spacing w:before="120" w:line="400" w:lineRule="exact"/>
        <w:ind w:left="1276" w:hanging="675"/>
        <w:jc w:val="both"/>
        <w:rPr>
          <w:rFonts w:ascii="標楷體" w:eastAsia="標楷體" w:hAnsi="標楷體"/>
          <w:sz w:val="28"/>
          <w:szCs w:val="28"/>
          <w:shd w:val="clear" w:color="auto" w:fill="FFFFFF"/>
        </w:rPr>
      </w:pPr>
      <w:r>
        <w:rPr>
          <w:rFonts w:ascii="標楷體" w:eastAsia="標楷體" w:hAnsi="標楷體"/>
          <w:sz w:val="28"/>
          <w:szCs w:val="28"/>
          <w:shd w:val="clear" w:color="auto" w:fill="FFFFFF"/>
        </w:rPr>
        <w:t>上述資料缺一不可，如有任何疑義，請電洽表演藝術教育組蔡小姐：</w:t>
      </w:r>
      <w:r>
        <w:rPr>
          <w:rFonts w:ascii="標楷體" w:eastAsia="標楷體" w:hAnsi="標楷體"/>
          <w:sz w:val="28"/>
          <w:szCs w:val="28"/>
          <w:shd w:val="clear" w:color="auto" w:fill="FFFFFF"/>
        </w:rPr>
        <w:t>02-23110574</w:t>
      </w:r>
      <w:r>
        <w:rPr>
          <w:rFonts w:ascii="標楷體" w:eastAsia="標楷體" w:hAnsi="標楷體"/>
          <w:sz w:val="28"/>
          <w:szCs w:val="28"/>
          <w:shd w:val="clear" w:color="auto" w:fill="FFFFFF"/>
        </w:rPr>
        <w:t>轉分機</w:t>
      </w:r>
      <w:r>
        <w:rPr>
          <w:rFonts w:ascii="標楷體" w:eastAsia="標楷體" w:hAnsi="標楷體"/>
          <w:sz w:val="28"/>
          <w:szCs w:val="28"/>
          <w:shd w:val="clear" w:color="auto" w:fill="FFFFFF"/>
        </w:rPr>
        <w:t>111</w:t>
      </w:r>
      <w:r>
        <w:rPr>
          <w:rFonts w:ascii="標楷體" w:eastAsia="標楷體" w:hAnsi="標楷體"/>
          <w:sz w:val="28"/>
          <w:szCs w:val="28"/>
          <w:shd w:val="clear" w:color="auto" w:fill="FFFFFF"/>
        </w:rPr>
        <w:t>或</w:t>
      </w:r>
      <w:r>
        <w:rPr>
          <w:rFonts w:ascii="標楷體" w:eastAsia="標楷體" w:hAnsi="標楷體"/>
          <w:sz w:val="28"/>
          <w:szCs w:val="28"/>
          <w:shd w:val="clear" w:color="auto" w:fill="FFFFFF"/>
        </w:rPr>
        <w:t>E-mail</w:t>
      </w:r>
      <w:r>
        <w:rPr>
          <w:rFonts w:ascii="標楷體" w:eastAsia="標楷體" w:hAnsi="標楷體"/>
          <w:sz w:val="28"/>
          <w:szCs w:val="28"/>
          <w:shd w:val="clear" w:color="auto" w:fill="FFFFFF"/>
        </w:rPr>
        <w:t>到：</w:t>
      </w:r>
      <w:r>
        <w:rPr>
          <w:rFonts w:ascii="標楷體" w:eastAsia="標楷體" w:hAnsi="標楷體"/>
          <w:sz w:val="28"/>
          <w:szCs w:val="28"/>
          <w:shd w:val="clear" w:color="auto" w:fill="FFFFFF"/>
        </w:rPr>
        <w:t>yuchiaot@gmail.com</w:t>
      </w:r>
      <w:r>
        <w:rPr>
          <w:rFonts w:ascii="標楷體" w:eastAsia="標楷體" w:hAnsi="標楷體"/>
          <w:sz w:val="28"/>
          <w:szCs w:val="28"/>
          <w:shd w:val="clear" w:color="auto" w:fill="FFFFFF"/>
        </w:rPr>
        <w:t>信箱。</w:t>
      </w:r>
    </w:p>
    <w:p w:rsidR="006C2202" w:rsidRDefault="001462A7">
      <w:pPr>
        <w:pStyle w:val="Standard"/>
        <w:spacing w:before="252" w:line="400" w:lineRule="exact"/>
        <w:ind w:left="839" w:hanging="839"/>
        <w:jc w:val="both"/>
      </w:pPr>
      <w:r>
        <w:rPr>
          <w:rFonts w:ascii="標楷體" w:eastAsia="標楷體" w:hAnsi="標楷體"/>
          <w:b/>
          <w:bCs/>
          <w:sz w:val="28"/>
          <w:szCs w:val="28"/>
          <w:lang w:eastAsia="zh-TW"/>
        </w:rPr>
        <w:t>陸</w:t>
      </w:r>
      <w:r>
        <w:rPr>
          <w:rFonts w:ascii="標楷體" w:eastAsia="標楷體" w:hAnsi="標楷體"/>
          <w:b/>
          <w:sz w:val="28"/>
          <w:szCs w:val="28"/>
        </w:rPr>
        <w:t>、作品</w:t>
      </w:r>
      <w:r>
        <w:rPr>
          <w:rFonts w:ascii="標楷體" w:eastAsia="標楷體" w:hAnsi="標楷體"/>
          <w:b/>
          <w:sz w:val="28"/>
          <w:szCs w:val="28"/>
          <w:lang w:eastAsia="zh-TW"/>
        </w:rPr>
        <w:t>內容</w:t>
      </w:r>
    </w:p>
    <w:p w:rsidR="006C2202" w:rsidRDefault="001462A7">
      <w:pPr>
        <w:pStyle w:val="ac"/>
        <w:numPr>
          <w:ilvl w:val="0"/>
          <w:numId w:val="15"/>
        </w:numPr>
        <w:tabs>
          <w:tab w:val="left" w:pos="2552"/>
        </w:tabs>
        <w:spacing w:before="120" w:line="400" w:lineRule="exact"/>
        <w:ind w:left="1276" w:hanging="675"/>
        <w:jc w:val="both"/>
      </w:pPr>
      <w:r>
        <w:rPr>
          <w:rFonts w:ascii="標楷體" w:eastAsia="標楷體" w:hAnsi="標楷體" w:cs="DFKaiShu-SB-Estd-BF"/>
          <w:kern w:val="0"/>
          <w:sz w:val="28"/>
          <w:szCs w:val="28"/>
        </w:rPr>
        <w:t>作品須為國小、國中及高中（職）等各學習階段之</w:t>
      </w:r>
      <w:r>
        <w:rPr>
          <w:rFonts w:ascii="標楷體" w:eastAsia="標楷體" w:hAnsi="標楷體" w:cs="DFKaiShu-SB-Estd-BF"/>
          <w:kern w:val="0"/>
          <w:sz w:val="28"/>
          <w:szCs w:val="28"/>
          <w:lang w:eastAsia="zh-TW"/>
        </w:rPr>
        <w:t>美感教育或</w:t>
      </w:r>
      <w:r>
        <w:rPr>
          <w:rFonts w:ascii="標楷體" w:eastAsia="標楷體" w:hAnsi="標楷體" w:cs="DFKaiShu-SB-Estd-BF"/>
          <w:kern w:val="0"/>
          <w:sz w:val="28"/>
          <w:szCs w:val="28"/>
        </w:rPr>
        <w:t>藝術領域教材教案、線上課程或</w:t>
      </w:r>
      <w:r>
        <w:rPr>
          <w:rFonts w:ascii="標楷體" w:eastAsia="標楷體" w:hAnsi="標楷體" w:cs="DFKaiShu-SB-Estd-BF"/>
          <w:kern w:val="0"/>
          <w:sz w:val="28"/>
          <w:szCs w:val="28"/>
        </w:rPr>
        <w:t>TED</w:t>
      </w:r>
      <w:r>
        <w:rPr>
          <w:rFonts w:ascii="標楷體" w:eastAsia="標楷體" w:hAnsi="標楷體" w:cs="DFKaiShu-SB-Estd-BF"/>
          <w:kern w:val="0"/>
          <w:sz w:val="28"/>
          <w:szCs w:val="28"/>
        </w:rPr>
        <w:t>形式之演說影片均可。</w:t>
      </w:r>
    </w:p>
    <w:p w:rsidR="006C2202" w:rsidRDefault="001462A7">
      <w:pPr>
        <w:pStyle w:val="ac"/>
        <w:numPr>
          <w:ilvl w:val="0"/>
          <w:numId w:val="13"/>
        </w:numPr>
        <w:tabs>
          <w:tab w:val="left" w:pos="2552"/>
        </w:tabs>
        <w:spacing w:before="120" w:line="400" w:lineRule="exact"/>
        <w:ind w:left="1276" w:hanging="675"/>
        <w:jc w:val="both"/>
      </w:pPr>
      <w:r>
        <w:rPr>
          <w:rFonts w:ascii="標楷體" w:eastAsia="標楷體" w:hAnsi="標楷體" w:cs="DFKaiShu-SB-Estd-BF"/>
          <w:kern w:val="0"/>
          <w:sz w:val="28"/>
          <w:szCs w:val="28"/>
        </w:rPr>
        <w:t>所推薦之作品需有具體之作者，以利核發稿酬，但已刊登</w:t>
      </w:r>
      <w:r>
        <w:rPr>
          <w:rFonts w:ascii="標楷體" w:eastAsia="標楷體" w:hAnsi="標楷體" w:cs="DFKaiShu-SB-Estd-BF"/>
          <w:kern w:val="0"/>
          <w:sz w:val="28"/>
          <w:szCs w:val="28"/>
          <w:lang w:eastAsia="zh-TW"/>
        </w:rPr>
        <w:t>在</w:t>
      </w:r>
      <w:r>
        <w:rPr>
          <w:rFonts w:ascii="標楷體" w:eastAsia="標楷體" w:hAnsi="標楷體" w:cs="DFKaiShu-SB-Estd-BF"/>
          <w:kern w:val="0"/>
          <w:sz w:val="28"/>
          <w:szCs w:val="28"/>
        </w:rPr>
        <w:t>臺灣藝術教育網</w:t>
      </w:r>
      <w:r>
        <w:rPr>
          <w:rFonts w:ascii="標楷體" w:eastAsia="標楷體" w:hAnsi="標楷體" w:cs="DFKaiShu-SB-Estd-BF"/>
          <w:kern w:val="0"/>
          <w:sz w:val="28"/>
          <w:szCs w:val="28"/>
          <w:lang w:eastAsia="zh-TW"/>
        </w:rPr>
        <w:t>教材教案子網</w:t>
      </w:r>
      <w:r>
        <w:rPr>
          <w:rFonts w:ascii="標楷體" w:eastAsia="標楷體" w:hAnsi="標楷體" w:cs="DFKaiShu-SB-Estd-BF"/>
          <w:kern w:val="0"/>
          <w:sz w:val="28"/>
          <w:szCs w:val="28"/>
        </w:rPr>
        <w:t>中之作品，不得再被推薦。</w:t>
      </w:r>
    </w:p>
    <w:p w:rsidR="006C2202" w:rsidRDefault="001462A7">
      <w:pPr>
        <w:pStyle w:val="ac"/>
        <w:numPr>
          <w:ilvl w:val="0"/>
          <w:numId w:val="13"/>
        </w:numPr>
        <w:tabs>
          <w:tab w:val="left" w:pos="2552"/>
        </w:tabs>
        <w:spacing w:before="120" w:line="400" w:lineRule="exact"/>
        <w:ind w:left="1276" w:hanging="675"/>
        <w:jc w:val="both"/>
      </w:pPr>
      <w:r>
        <w:rPr>
          <w:rFonts w:ascii="標楷體" w:eastAsia="標楷體" w:hAnsi="標楷體"/>
          <w:spacing w:val="-4"/>
          <w:sz w:val="28"/>
          <w:szCs w:val="28"/>
          <w:lang w:eastAsia="zh-TW"/>
        </w:rPr>
        <w:t>作品之來源包括已參賽獲獎之作品（限三年以內）及</w:t>
      </w:r>
      <w:r>
        <w:rPr>
          <w:rFonts w:ascii="標楷體" w:eastAsia="標楷體" w:hAnsi="標楷體"/>
          <w:sz w:val="28"/>
          <w:szCs w:val="28"/>
        </w:rPr>
        <w:t>自行開發與編製為主，不宜運用非經授權之圖片、影音內</w:t>
      </w:r>
      <w:r>
        <w:rPr>
          <w:rFonts w:ascii="標楷體" w:eastAsia="標楷體" w:hAnsi="標楷體"/>
          <w:spacing w:val="-4"/>
          <w:sz w:val="28"/>
          <w:szCs w:val="28"/>
        </w:rPr>
        <w:t>容等，</w:t>
      </w:r>
      <w:r>
        <w:rPr>
          <w:rFonts w:ascii="標楷體" w:eastAsia="標楷體" w:hAnsi="標楷體"/>
          <w:spacing w:val="-4"/>
          <w:sz w:val="28"/>
          <w:szCs w:val="28"/>
          <w:lang w:eastAsia="zh-TW"/>
        </w:rPr>
        <w:t>鼓勵多加利用臺灣藝術教育網之素材，編製為教材教案使用</w:t>
      </w:r>
      <w:r>
        <w:rPr>
          <w:rFonts w:ascii="標楷體" w:eastAsia="標楷體" w:hAnsi="標楷體"/>
          <w:spacing w:val="-4"/>
          <w:sz w:val="28"/>
          <w:szCs w:val="28"/>
        </w:rPr>
        <w:t>。</w:t>
      </w:r>
    </w:p>
    <w:p w:rsidR="006C2202" w:rsidRDefault="001462A7">
      <w:pPr>
        <w:pStyle w:val="Standard"/>
        <w:spacing w:before="252" w:line="400" w:lineRule="exact"/>
        <w:ind w:left="839" w:hanging="839"/>
        <w:jc w:val="both"/>
      </w:pPr>
      <w:r>
        <w:rPr>
          <w:rFonts w:ascii="標楷體" w:eastAsia="標楷體" w:hAnsi="標楷體"/>
          <w:b/>
          <w:bCs/>
          <w:sz w:val="28"/>
          <w:szCs w:val="28"/>
          <w:lang w:eastAsia="zh-TW"/>
        </w:rPr>
        <w:t>柒</w:t>
      </w:r>
      <w:r>
        <w:rPr>
          <w:rFonts w:ascii="標楷體" w:eastAsia="標楷體" w:hAnsi="標楷體"/>
          <w:b/>
          <w:bCs/>
          <w:sz w:val="28"/>
          <w:szCs w:val="28"/>
        </w:rPr>
        <w:t>、評審</w:t>
      </w:r>
    </w:p>
    <w:p w:rsidR="006C2202" w:rsidRDefault="001462A7">
      <w:pPr>
        <w:pStyle w:val="Standard"/>
        <w:spacing w:before="120" w:line="400" w:lineRule="exact"/>
        <w:ind w:left="1162" w:hanging="561"/>
        <w:jc w:val="both"/>
        <w:rPr>
          <w:rFonts w:ascii="標楷體" w:eastAsia="標楷體" w:hAnsi="標楷體"/>
          <w:sz w:val="28"/>
          <w:szCs w:val="28"/>
        </w:rPr>
      </w:pPr>
      <w:r>
        <w:rPr>
          <w:rFonts w:ascii="標楷體" w:eastAsia="標楷體" w:hAnsi="標楷體"/>
          <w:sz w:val="28"/>
          <w:szCs w:val="28"/>
        </w:rPr>
        <w:t>一、評審委員：由主辦單位聘請學者專家擔任。</w:t>
      </w:r>
    </w:p>
    <w:p w:rsidR="006C2202" w:rsidRDefault="001462A7">
      <w:pPr>
        <w:pStyle w:val="Standard"/>
        <w:spacing w:before="120" w:line="400" w:lineRule="exact"/>
        <w:ind w:left="1162" w:hanging="561"/>
        <w:jc w:val="both"/>
      </w:pPr>
      <w:r>
        <w:rPr>
          <w:rFonts w:ascii="標楷體" w:eastAsia="標楷體" w:hAnsi="標楷體"/>
          <w:sz w:val="28"/>
          <w:szCs w:val="28"/>
        </w:rPr>
        <w:t>二、評審方式：由本館聘請學者專家進行審查，審查結果</w:t>
      </w:r>
      <w:r>
        <w:rPr>
          <w:rFonts w:ascii="標楷體" w:eastAsia="標楷體" w:hAnsi="標楷體"/>
          <w:sz w:val="28"/>
          <w:szCs w:val="28"/>
          <w:lang w:eastAsia="zh-TW"/>
        </w:rPr>
        <w:t>將</w:t>
      </w:r>
      <w:r>
        <w:rPr>
          <w:rFonts w:ascii="標楷體" w:eastAsia="標楷體" w:hAnsi="標楷體"/>
          <w:sz w:val="28"/>
          <w:szCs w:val="28"/>
        </w:rPr>
        <w:t>公告於臺灣藝術教育網（</w:t>
      </w:r>
      <w:hyperlink r:id="rId8" w:history="1">
        <w:r>
          <w:rPr>
            <w:rFonts w:ascii="標楷體" w:eastAsia="標楷體" w:hAnsi="標楷體"/>
            <w:sz w:val="28"/>
            <w:szCs w:val="28"/>
          </w:rPr>
          <w:t>http://ed.arte.gov.tw/ch/index/index.aspx</w:t>
        </w:r>
      </w:hyperlink>
      <w:r>
        <w:rPr>
          <w:rFonts w:ascii="標楷體" w:eastAsia="標楷體" w:hAnsi="標楷體"/>
          <w:sz w:val="28"/>
          <w:szCs w:val="28"/>
        </w:rPr>
        <w:t>）</w:t>
      </w:r>
      <w:r>
        <w:rPr>
          <w:rFonts w:ascii="標楷體" w:eastAsia="標楷體" w:hAnsi="標楷體"/>
          <w:sz w:val="28"/>
          <w:szCs w:val="28"/>
          <w:lang w:eastAsia="zh-TW"/>
        </w:rPr>
        <w:t>及藝拍即合網（</w:t>
      </w:r>
      <w:hyperlink r:id="rId9" w:history="1">
        <w:r>
          <w:rPr>
            <w:rFonts w:ascii="標楷體" w:eastAsia="標楷體" w:hAnsi="標楷體"/>
            <w:sz w:val="28"/>
            <w:szCs w:val="28"/>
            <w:lang w:eastAsia="zh-TW"/>
          </w:rPr>
          <w:t>http://1872.arte.gov.tw/Default.aspx</w:t>
        </w:r>
      </w:hyperlink>
      <w:r>
        <w:rPr>
          <w:rFonts w:ascii="標楷體" w:eastAsia="標楷體" w:hAnsi="標楷體"/>
          <w:sz w:val="28"/>
          <w:szCs w:val="28"/>
          <w:lang w:eastAsia="zh-TW"/>
        </w:rPr>
        <w:t>）</w:t>
      </w:r>
      <w:r>
        <w:rPr>
          <w:rFonts w:ascii="標楷體" w:eastAsia="標楷體" w:hAnsi="標楷體"/>
          <w:sz w:val="28"/>
          <w:szCs w:val="28"/>
        </w:rPr>
        <w:t>。</w:t>
      </w:r>
    </w:p>
    <w:p w:rsidR="006C2202" w:rsidRDefault="001462A7">
      <w:pPr>
        <w:pStyle w:val="Standard"/>
        <w:spacing w:before="252" w:line="400" w:lineRule="exact"/>
        <w:ind w:left="839" w:hanging="839"/>
        <w:jc w:val="both"/>
      </w:pPr>
      <w:r>
        <w:rPr>
          <w:rFonts w:ascii="標楷體" w:eastAsia="標楷體" w:hAnsi="標楷體"/>
          <w:b/>
          <w:bCs/>
          <w:sz w:val="28"/>
          <w:szCs w:val="28"/>
          <w:lang w:eastAsia="zh-TW"/>
        </w:rPr>
        <w:t>捌</w:t>
      </w:r>
      <w:r>
        <w:rPr>
          <w:rFonts w:ascii="標楷體" w:eastAsia="標楷體" w:hAnsi="標楷體"/>
          <w:b/>
          <w:bCs/>
          <w:sz w:val="28"/>
          <w:szCs w:val="28"/>
        </w:rPr>
        <w:t>、獎勵措施</w:t>
      </w:r>
    </w:p>
    <w:p w:rsidR="006C2202" w:rsidRDefault="001462A7">
      <w:pPr>
        <w:pStyle w:val="Standard"/>
        <w:spacing w:before="120" w:line="400" w:lineRule="exact"/>
        <w:ind w:left="1162" w:hanging="561"/>
        <w:jc w:val="both"/>
      </w:pPr>
      <w:r>
        <w:rPr>
          <w:rFonts w:ascii="標楷體" w:eastAsia="標楷體" w:hAnsi="標楷體"/>
          <w:sz w:val="28"/>
          <w:szCs w:val="28"/>
        </w:rPr>
        <w:t>一、獎勵名額：</w:t>
      </w:r>
      <w:r>
        <w:rPr>
          <w:rFonts w:ascii="標楷體" w:eastAsia="標楷體" w:hAnsi="標楷體" w:cs="DFKaiShu-SB-Estd-BF"/>
          <w:kern w:val="0"/>
          <w:sz w:val="28"/>
          <w:szCs w:val="28"/>
          <w:lang w:eastAsia="zh-TW"/>
        </w:rPr>
        <w:t>66</w:t>
      </w:r>
      <w:r>
        <w:rPr>
          <w:rFonts w:ascii="標楷體" w:eastAsia="標楷體" w:hAnsi="標楷體" w:cs="DFKaiShu-SB-Estd-BF"/>
          <w:kern w:val="0"/>
          <w:sz w:val="28"/>
          <w:szCs w:val="28"/>
        </w:rPr>
        <w:t>件（含國小、國中及高中職），</w:t>
      </w:r>
      <w:r>
        <w:rPr>
          <w:rFonts w:ascii="標楷體" w:eastAsia="標楷體" w:hAnsi="標楷體"/>
          <w:sz w:val="28"/>
          <w:szCs w:val="28"/>
        </w:rPr>
        <w:t>各學習階段錄取件數將視投稿件數及水準酌予</w:t>
      </w:r>
      <w:r>
        <w:rPr>
          <w:rFonts w:ascii="標楷體" w:eastAsia="標楷體" w:hAnsi="標楷體"/>
          <w:sz w:val="28"/>
          <w:szCs w:val="28"/>
          <w:lang w:eastAsia="zh-TW"/>
        </w:rPr>
        <w:t>增加或</w:t>
      </w:r>
      <w:r>
        <w:rPr>
          <w:rFonts w:ascii="標楷體" w:eastAsia="標楷體" w:hAnsi="標楷體"/>
          <w:sz w:val="28"/>
          <w:szCs w:val="28"/>
        </w:rPr>
        <w:t>減少。</w:t>
      </w:r>
    </w:p>
    <w:p w:rsidR="006C2202" w:rsidRDefault="001462A7">
      <w:pPr>
        <w:pStyle w:val="Standard"/>
        <w:spacing w:before="120" w:line="400" w:lineRule="exact"/>
        <w:ind w:left="1162" w:hanging="595"/>
        <w:jc w:val="both"/>
        <w:rPr>
          <w:rFonts w:ascii="標楷體" w:eastAsia="標楷體" w:hAnsi="標楷體"/>
          <w:sz w:val="28"/>
          <w:szCs w:val="28"/>
        </w:rPr>
      </w:pPr>
      <w:r>
        <w:rPr>
          <w:rFonts w:ascii="標楷體" w:eastAsia="標楷體" w:hAnsi="標楷體"/>
          <w:sz w:val="28"/>
          <w:szCs w:val="28"/>
        </w:rPr>
        <w:t>二、獎勵內容</w:t>
      </w:r>
    </w:p>
    <w:p w:rsidR="006C2202" w:rsidRDefault="001462A7">
      <w:pPr>
        <w:pStyle w:val="Standard"/>
        <w:spacing w:line="400" w:lineRule="exact"/>
        <w:ind w:left="1985" w:hanging="851"/>
        <w:jc w:val="both"/>
      </w:pPr>
      <w:r>
        <w:rPr>
          <w:rFonts w:ascii="標楷體" w:eastAsia="標楷體" w:hAnsi="標楷體"/>
          <w:sz w:val="28"/>
          <w:szCs w:val="28"/>
        </w:rPr>
        <w:t>稿酬：依當年度中央政府有關稿酬計費標準（按字及按圖片）核發稿酬，</w:t>
      </w:r>
      <w:r>
        <w:rPr>
          <w:rFonts w:ascii="標楷體" w:eastAsia="標楷體" w:hAnsi="標楷體" w:cs="DFKaiShu-SB-Estd-BF"/>
          <w:kern w:val="0"/>
          <w:sz w:val="28"/>
          <w:szCs w:val="28"/>
        </w:rPr>
        <w:t>稿酬以</w:t>
      </w:r>
      <w:r>
        <w:rPr>
          <w:rFonts w:ascii="標楷體" w:eastAsia="標楷體" w:hAnsi="標楷體" w:cs="DFKaiShu-SB-Estd-BF"/>
          <w:kern w:val="0"/>
          <w:sz w:val="28"/>
          <w:szCs w:val="28"/>
        </w:rPr>
        <w:t>6</w:t>
      </w:r>
      <w:r>
        <w:rPr>
          <w:rFonts w:ascii="標楷體" w:eastAsia="標楷體" w:hAnsi="標楷體" w:cs="DFKaiShu-SB-Estd-BF"/>
          <w:kern w:val="0"/>
          <w:sz w:val="28"/>
          <w:szCs w:val="28"/>
        </w:rPr>
        <w:t>千元為上限</w:t>
      </w:r>
      <w:r>
        <w:rPr>
          <w:rFonts w:ascii="標楷體" w:eastAsia="標楷體" w:hAnsi="標楷體"/>
          <w:sz w:val="28"/>
          <w:szCs w:val="28"/>
        </w:rPr>
        <w:t>。</w:t>
      </w:r>
    </w:p>
    <w:p w:rsidR="006C2202" w:rsidRDefault="001462A7">
      <w:pPr>
        <w:pStyle w:val="Standard"/>
        <w:spacing w:before="252" w:line="400" w:lineRule="exact"/>
        <w:ind w:left="839" w:hanging="839"/>
      </w:pPr>
      <w:r>
        <w:rPr>
          <w:rFonts w:ascii="標楷體" w:eastAsia="標楷體" w:hAnsi="標楷體"/>
          <w:b/>
          <w:bCs/>
          <w:sz w:val="28"/>
          <w:szCs w:val="28"/>
          <w:lang w:eastAsia="zh-TW"/>
        </w:rPr>
        <w:t>玖</w:t>
      </w:r>
      <w:r>
        <w:rPr>
          <w:rFonts w:ascii="標楷體" w:eastAsia="標楷體" w:hAnsi="標楷體"/>
          <w:b/>
          <w:bCs/>
          <w:sz w:val="28"/>
          <w:szCs w:val="28"/>
        </w:rPr>
        <w:t>、附則</w:t>
      </w:r>
    </w:p>
    <w:p w:rsidR="006C2202" w:rsidRDefault="001462A7">
      <w:pPr>
        <w:pStyle w:val="Standard"/>
        <w:spacing w:before="120" w:line="400" w:lineRule="exact"/>
        <w:ind w:left="1860" w:hanging="1259"/>
        <w:jc w:val="both"/>
        <w:rPr>
          <w:rFonts w:ascii="標楷體" w:eastAsia="標楷體" w:hAnsi="標楷體"/>
          <w:sz w:val="28"/>
          <w:szCs w:val="28"/>
        </w:rPr>
      </w:pPr>
      <w:r>
        <w:rPr>
          <w:rFonts w:ascii="標楷體" w:eastAsia="標楷體" w:hAnsi="標楷體"/>
          <w:sz w:val="28"/>
          <w:szCs w:val="28"/>
        </w:rPr>
        <w:t>一、注意事項：</w:t>
      </w:r>
    </w:p>
    <w:p w:rsidR="006C2202" w:rsidRDefault="001462A7">
      <w:pPr>
        <w:pStyle w:val="Standard"/>
        <w:spacing w:line="440" w:lineRule="exact"/>
        <w:ind w:left="1841" w:hanging="941"/>
      </w:pPr>
      <w:r>
        <w:rPr>
          <w:rFonts w:ascii="標楷體" w:eastAsia="標楷體" w:hAnsi="標楷體"/>
          <w:sz w:val="28"/>
          <w:szCs w:val="28"/>
        </w:rPr>
        <w:t xml:space="preserve">　</w:t>
      </w:r>
      <w:r>
        <w:rPr>
          <w:rFonts w:ascii="標楷體" w:eastAsia="標楷體" w:hAnsi="標楷體" w:cs="DFKaiShu-SB-Estd-BF"/>
          <w:kern w:val="0"/>
          <w:sz w:val="28"/>
          <w:szCs w:val="28"/>
        </w:rPr>
        <w:t>（</w:t>
      </w:r>
      <w:r>
        <w:rPr>
          <w:rFonts w:ascii="標楷體" w:eastAsia="標楷體" w:hAnsi="標楷體" w:cs="DFKaiShu-SB-Estd-BF"/>
          <w:kern w:val="0"/>
          <w:sz w:val="28"/>
          <w:szCs w:val="28"/>
          <w:lang w:eastAsia="zh-TW"/>
        </w:rPr>
        <w:t>1</w:t>
      </w:r>
      <w:r>
        <w:rPr>
          <w:rFonts w:ascii="標楷體" w:eastAsia="標楷體" w:hAnsi="標楷體" w:cs="DFKaiShu-SB-Estd-BF"/>
          <w:kern w:val="0"/>
          <w:sz w:val="28"/>
          <w:szCs w:val="28"/>
        </w:rPr>
        <w:t>）推薦作品引用教材應注意智慧財產權相關規定，如有違反，一切法律責任由作者自行負責。</w:t>
      </w:r>
    </w:p>
    <w:p w:rsidR="006C2202" w:rsidRDefault="001462A7">
      <w:pPr>
        <w:pStyle w:val="Standard"/>
        <w:tabs>
          <w:tab w:val="left" w:pos="3600"/>
        </w:tabs>
        <w:spacing w:line="440" w:lineRule="exact"/>
        <w:ind w:left="1800" w:hanging="666"/>
      </w:pPr>
      <w:r>
        <w:rPr>
          <w:rFonts w:ascii="標楷體" w:eastAsia="標楷體" w:hAnsi="標楷體" w:cs="DFKaiShu-SB-Estd-BF"/>
          <w:kern w:val="0"/>
          <w:sz w:val="28"/>
          <w:szCs w:val="28"/>
        </w:rPr>
        <w:t>（</w:t>
      </w:r>
      <w:r>
        <w:rPr>
          <w:rFonts w:ascii="標楷體" w:eastAsia="標楷體" w:hAnsi="標楷體" w:cs="DFKaiShu-SB-Estd-BF"/>
          <w:kern w:val="0"/>
          <w:sz w:val="28"/>
          <w:szCs w:val="28"/>
          <w:lang w:eastAsia="zh-TW"/>
        </w:rPr>
        <w:t>2</w:t>
      </w:r>
      <w:r>
        <w:rPr>
          <w:rFonts w:ascii="標楷體" w:eastAsia="標楷體" w:hAnsi="標楷體" w:cs="DFKaiShu-SB-Estd-BF"/>
          <w:kern w:val="0"/>
          <w:sz w:val="28"/>
          <w:szCs w:val="28"/>
        </w:rPr>
        <w:t>）歡迎推薦已在國內外參加競賽或徵選且獲得入選之</w:t>
      </w:r>
      <w:r>
        <w:rPr>
          <w:rFonts w:ascii="標楷體" w:eastAsia="標楷體" w:hAnsi="標楷體" w:cs="DFKaiShu-SB-Estd-BF"/>
          <w:kern w:val="0"/>
          <w:sz w:val="28"/>
          <w:szCs w:val="28"/>
          <w:lang w:eastAsia="zh-TW"/>
        </w:rPr>
        <w:t>三年內</w:t>
      </w:r>
      <w:r>
        <w:rPr>
          <w:rFonts w:ascii="標楷體" w:eastAsia="標楷體" w:hAnsi="標楷體" w:cs="DFKaiShu-SB-Estd-BF"/>
          <w:kern w:val="0"/>
          <w:sz w:val="28"/>
          <w:szCs w:val="28"/>
        </w:rPr>
        <w:t>作品，</w:t>
      </w:r>
      <w:r>
        <w:rPr>
          <w:rFonts w:ascii="標楷體" w:eastAsia="標楷體" w:hAnsi="標楷體" w:cs="DFKaiShu-SB-Estd-BF"/>
          <w:kern w:val="0"/>
          <w:sz w:val="28"/>
          <w:szCs w:val="28"/>
        </w:rPr>
        <w:lastRenderedPageBreak/>
        <w:t>但不得推薦本館臺灣藝術教育網已刊登之作品。</w:t>
      </w:r>
    </w:p>
    <w:p w:rsidR="006C2202" w:rsidRDefault="001462A7">
      <w:pPr>
        <w:pStyle w:val="Standard"/>
        <w:spacing w:line="400" w:lineRule="exact"/>
        <w:ind w:left="1860" w:hanging="726"/>
        <w:jc w:val="both"/>
      </w:pPr>
      <w:r>
        <w:rPr>
          <w:rFonts w:ascii="標楷體" w:eastAsia="標楷體" w:hAnsi="標楷體" w:cs="DFKaiShu-SB-Estd-BF"/>
          <w:kern w:val="0"/>
          <w:sz w:val="28"/>
          <w:szCs w:val="28"/>
        </w:rPr>
        <w:t>（</w:t>
      </w:r>
      <w:r>
        <w:rPr>
          <w:rFonts w:ascii="標楷體" w:eastAsia="標楷體" w:hAnsi="標楷體" w:cs="DFKaiShu-SB-Estd-BF"/>
          <w:kern w:val="0"/>
          <w:sz w:val="28"/>
          <w:szCs w:val="28"/>
          <w:lang w:eastAsia="zh-TW"/>
        </w:rPr>
        <w:t>3</w:t>
      </w:r>
      <w:r>
        <w:rPr>
          <w:rFonts w:ascii="標楷體" w:eastAsia="標楷體" w:hAnsi="標楷體" w:cs="DFKaiShu-SB-Estd-BF"/>
          <w:kern w:val="0"/>
          <w:sz w:val="28"/>
          <w:szCs w:val="28"/>
        </w:rPr>
        <w:t>）如經發現有違反智慧財產相關規定，經主辦單位查核屬實者，即撤銷其資格並追回已付稿酬。</w:t>
      </w:r>
    </w:p>
    <w:p w:rsidR="006C2202" w:rsidRDefault="001462A7">
      <w:pPr>
        <w:pStyle w:val="Standard"/>
        <w:spacing w:line="400" w:lineRule="exact"/>
        <w:ind w:left="1860" w:hanging="726"/>
        <w:jc w:val="both"/>
      </w:pPr>
      <w:r>
        <w:rPr>
          <w:rFonts w:ascii="標楷體" w:eastAsia="標楷體" w:hAnsi="標楷體"/>
          <w:sz w:val="28"/>
          <w:szCs w:val="28"/>
        </w:rPr>
        <w:t>（</w:t>
      </w:r>
      <w:r>
        <w:rPr>
          <w:rFonts w:ascii="標楷體" w:eastAsia="標楷體" w:hAnsi="標楷體"/>
          <w:sz w:val="28"/>
          <w:szCs w:val="28"/>
          <w:lang w:eastAsia="zh-TW"/>
        </w:rPr>
        <w:t>4</w:t>
      </w:r>
      <w:r>
        <w:rPr>
          <w:rFonts w:ascii="標楷體" w:eastAsia="標楷體" w:hAnsi="標楷體"/>
          <w:sz w:val="28"/>
          <w:szCs w:val="28"/>
        </w:rPr>
        <w:t>）上述如有任何爭議，由評審委員會認定之。</w:t>
      </w:r>
    </w:p>
    <w:p w:rsidR="006C2202" w:rsidRDefault="001462A7">
      <w:pPr>
        <w:pStyle w:val="Standard"/>
        <w:spacing w:before="120" w:line="400" w:lineRule="exact"/>
        <w:ind w:left="1162" w:hanging="561"/>
        <w:jc w:val="both"/>
      </w:pPr>
      <w:r>
        <w:rPr>
          <w:rFonts w:ascii="標楷體" w:eastAsia="標楷體" w:hAnsi="標楷體"/>
          <w:sz w:val="28"/>
          <w:szCs w:val="28"/>
        </w:rPr>
        <w:t>二、</w:t>
      </w:r>
      <w:r>
        <w:rPr>
          <w:rFonts w:ascii="標楷體" w:eastAsia="標楷體" w:hAnsi="標楷體" w:cs="DFKaiShu-SB-Estd-BF"/>
          <w:kern w:val="0"/>
          <w:sz w:val="28"/>
          <w:szCs w:val="28"/>
        </w:rPr>
        <w:t>被推薦者需同意將其作品提供本館做為各級學校實際教學之參考運用，以符合本活動宗旨，惟不得做為商業活動之教材。</w:t>
      </w:r>
    </w:p>
    <w:p w:rsidR="006C2202" w:rsidRDefault="001462A7">
      <w:pPr>
        <w:pStyle w:val="Standard"/>
        <w:spacing w:before="120" w:line="400" w:lineRule="exact"/>
        <w:ind w:left="1162" w:hanging="561"/>
        <w:jc w:val="both"/>
      </w:pPr>
      <w:r>
        <w:rPr>
          <w:rFonts w:ascii="標楷體" w:eastAsia="標楷體" w:hAnsi="標楷體"/>
          <w:sz w:val="28"/>
          <w:szCs w:val="28"/>
        </w:rPr>
        <w:t>三、</w:t>
      </w:r>
      <w:r>
        <w:rPr>
          <w:rFonts w:ascii="標楷體" w:eastAsia="標楷體" w:hAnsi="標楷體" w:cs="DFKaiShu-SB-Estd-BF"/>
          <w:kern w:val="0"/>
          <w:sz w:val="28"/>
          <w:szCs w:val="28"/>
        </w:rPr>
        <w:t>凡經核發稿酬後，國立臺灣藝術教育館有共同使用權；得運用至公開展示、推廣、公佈和以其他合作方式利用本作品內容</w:t>
      </w:r>
      <w:r>
        <w:rPr>
          <w:rFonts w:ascii="標楷體" w:eastAsia="標楷體" w:hAnsi="標楷體"/>
          <w:sz w:val="28"/>
          <w:szCs w:val="28"/>
        </w:rPr>
        <w:t>，不另支付酬勞或任何費用。</w:t>
      </w:r>
    </w:p>
    <w:sectPr w:rsidR="006C2202">
      <w:footerReference w:type="default" r:id="rId10"/>
      <w:pgSz w:w="11906" w:h="16838"/>
      <w:pgMar w:top="993" w:right="1134" w:bottom="1134"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A7" w:rsidRDefault="001462A7">
      <w:r>
        <w:separator/>
      </w:r>
    </w:p>
  </w:endnote>
  <w:endnote w:type="continuationSeparator" w:id="0">
    <w:p w:rsidR="001462A7" w:rsidRDefault="0014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C5" w:rsidRDefault="001462A7">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A7" w:rsidRDefault="001462A7">
      <w:r>
        <w:rPr>
          <w:color w:val="000000"/>
        </w:rPr>
        <w:separator/>
      </w:r>
    </w:p>
  </w:footnote>
  <w:footnote w:type="continuationSeparator" w:id="0">
    <w:p w:rsidR="001462A7" w:rsidRDefault="00146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2C9"/>
    <w:multiLevelType w:val="multilevel"/>
    <w:tmpl w:val="29DE8CE6"/>
    <w:styleLink w:val="WW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1606581"/>
    <w:multiLevelType w:val="multilevel"/>
    <w:tmpl w:val="83CCAC92"/>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77002D4"/>
    <w:multiLevelType w:val="multilevel"/>
    <w:tmpl w:val="5C082EDE"/>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BD21C87"/>
    <w:multiLevelType w:val="multilevel"/>
    <w:tmpl w:val="2570BA20"/>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D6E28F4"/>
    <w:multiLevelType w:val="multilevel"/>
    <w:tmpl w:val="96F846D6"/>
    <w:styleLink w:val="WW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3761422E"/>
    <w:multiLevelType w:val="multilevel"/>
    <w:tmpl w:val="45789392"/>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454D7024"/>
    <w:multiLevelType w:val="multilevel"/>
    <w:tmpl w:val="D69CCEE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754707A"/>
    <w:multiLevelType w:val="multilevel"/>
    <w:tmpl w:val="ABC2DE24"/>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5EDA1E48"/>
    <w:multiLevelType w:val="multilevel"/>
    <w:tmpl w:val="B6289F54"/>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61734CE9"/>
    <w:multiLevelType w:val="multilevel"/>
    <w:tmpl w:val="8578D1D8"/>
    <w:styleLink w:val="WW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64AC691E"/>
    <w:multiLevelType w:val="multilevel"/>
    <w:tmpl w:val="CE16A7F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79051895"/>
    <w:multiLevelType w:val="multilevel"/>
    <w:tmpl w:val="9B220F3E"/>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7B99710A"/>
    <w:multiLevelType w:val="multilevel"/>
    <w:tmpl w:val="DD42EEA4"/>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6"/>
  </w:num>
  <w:num w:numId="2">
    <w:abstractNumId w:val="4"/>
  </w:num>
  <w:num w:numId="3">
    <w:abstractNumId w:val="0"/>
  </w:num>
  <w:num w:numId="4">
    <w:abstractNumId w:val="12"/>
  </w:num>
  <w:num w:numId="5">
    <w:abstractNumId w:val="7"/>
  </w:num>
  <w:num w:numId="6">
    <w:abstractNumId w:val="10"/>
  </w:num>
  <w:num w:numId="7">
    <w:abstractNumId w:val="3"/>
  </w:num>
  <w:num w:numId="8">
    <w:abstractNumId w:val="11"/>
  </w:num>
  <w:num w:numId="9">
    <w:abstractNumId w:val="1"/>
  </w:num>
  <w:num w:numId="10">
    <w:abstractNumId w:val="2"/>
  </w:num>
  <w:num w:numId="11">
    <w:abstractNumId w:val="5"/>
  </w:num>
  <w:num w:numId="12">
    <w:abstractNumId w:val="8"/>
  </w:num>
  <w:num w:numId="13">
    <w:abstractNumId w:val="9"/>
  </w:num>
  <w:num w:numId="14">
    <w:abstractNumId w:val="7"/>
    <w:lvlOverride w:ilvl="0">
      <w:startOverride w:val="1"/>
    </w:lvlOverride>
  </w:num>
  <w:num w:numId="1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C2202"/>
    <w:rsid w:val="001462A7"/>
    <w:rsid w:val="004C4E2E"/>
    <w:rsid w:val="006C2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color w:val="000000"/>
      <w:lang w:eastAsia="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Title"/>
    <w:basedOn w:val="Standard"/>
    <w:pPr>
      <w:keepNext/>
      <w:spacing w:before="240" w:after="120"/>
    </w:pPr>
    <w:rPr>
      <w:rFonts w:ascii="Arial" w:hAnsi="Arial" w:cs="Tahoma"/>
      <w:sz w:val="28"/>
      <w:szCs w:val="28"/>
    </w:rPr>
  </w:style>
  <w:style w:type="paragraph" w:customStyle="1" w:styleId="a6">
    <w:name w:val="標籤"/>
    <w:basedOn w:val="Standard"/>
    <w:pPr>
      <w:suppressLineNumbers/>
      <w:spacing w:before="120" w:after="120"/>
    </w:pPr>
    <w:rPr>
      <w:rFonts w:cs="Tahoma"/>
      <w:i/>
      <w:iCs/>
      <w:sz w:val="24"/>
      <w:szCs w:val="24"/>
    </w:rPr>
  </w:style>
  <w:style w:type="paragraph" w:customStyle="1" w:styleId="a7">
    <w:name w:val="目錄"/>
    <w:basedOn w:val="Standard"/>
    <w:pPr>
      <w:suppressLineNumbers/>
    </w:pPr>
    <w:rPr>
      <w:rFonts w:cs="Tahoma"/>
    </w:rPr>
  </w:style>
  <w:style w:type="paragraph" w:styleId="a8">
    <w:name w:val="header"/>
    <w:basedOn w:val="Standard"/>
    <w:pPr>
      <w:tabs>
        <w:tab w:val="center" w:pos="4153"/>
        <w:tab w:val="right" w:pos="8306"/>
      </w:tabs>
      <w:snapToGrid w:val="0"/>
    </w:pPr>
  </w:style>
  <w:style w:type="paragraph" w:styleId="a9">
    <w:name w:val="footer"/>
    <w:basedOn w:val="Standard"/>
    <w:pPr>
      <w:tabs>
        <w:tab w:val="center" w:pos="4153"/>
        <w:tab w:val="right" w:pos="8306"/>
      </w:tabs>
      <w:snapToGrid w:val="0"/>
    </w:pPr>
  </w:style>
  <w:style w:type="paragraph" w:styleId="aa">
    <w:name w:val="Document Map"/>
    <w:basedOn w:val="Standard"/>
    <w:pPr>
      <w:shd w:val="clear" w:color="auto" w:fill="000080"/>
    </w:pPr>
    <w:rPr>
      <w:rFonts w:ascii="Arial" w:hAnsi="Arial"/>
    </w:rPr>
  </w:style>
  <w:style w:type="paragraph" w:customStyle="1" w:styleId="ab">
    <w:name w:val="訊框內容"/>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2">
    <w:name w:val="Body Text 2"/>
    <w:basedOn w:val="Standard"/>
    <w:pPr>
      <w:spacing w:line="240" w:lineRule="exact"/>
      <w:jc w:val="both"/>
    </w:pPr>
    <w:rPr>
      <w:rFonts w:eastAsia="標楷體"/>
      <w:spacing w:val="-20"/>
      <w:szCs w:val="18"/>
    </w:rPr>
  </w:style>
  <w:style w:type="paragraph" w:styleId="ac">
    <w:name w:val="List Paragraph"/>
    <w:basedOn w:val="Standard"/>
    <w:pPr>
      <w:ind w:left="480"/>
    </w:pPr>
  </w:style>
  <w:style w:type="character" w:customStyle="1" w:styleId="Absatz-Standardschriftart">
    <w:name w:val="Absatz-Standardschriftart"/>
  </w:style>
  <w:style w:type="character" w:styleId="ad">
    <w:name w:val="FollowedHyperlink"/>
    <w:basedOn w:val="a0"/>
    <w:rPr>
      <w:color w:val="800080"/>
      <w:u w:val="single"/>
    </w:rPr>
  </w:style>
  <w:style w:type="character" w:customStyle="1" w:styleId="Internetlink">
    <w:name w:val="Internet link"/>
    <w:basedOn w:val="a0"/>
    <w:rPr>
      <w:color w:val="0000FF"/>
      <w:u w:val="single"/>
    </w:rPr>
  </w:style>
  <w:style w:type="character" w:customStyle="1" w:styleId="apple-converted-space">
    <w:name w:val="apple-converted-space"/>
    <w:basedOn w:val="a0"/>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color w:val="000000"/>
      <w:lang w:eastAsia="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Title"/>
    <w:basedOn w:val="Standard"/>
    <w:pPr>
      <w:keepNext/>
      <w:spacing w:before="240" w:after="120"/>
    </w:pPr>
    <w:rPr>
      <w:rFonts w:ascii="Arial" w:hAnsi="Arial" w:cs="Tahoma"/>
      <w:sz w:val="28"/>
      <w:szCs w:val="28"/>
    </w:rPr>
  </w:style>
  <w:style w:type="paragraph" w:customStyle="1" w:styleId="a6">
    <w:name w:val="標籤"/>
    <w:basedOn w:val="Standard"/>
    <w:pPr>
      <w:suppressLineNumbers/>
      <w:spacing w:before="120" w:after="120"/>
    </w:pPr>
    <w:rPr>
      <w:rFonts w:cs="Tahoma"/>
      <w:i/>
      <w:iCs/>
      <w:sz w:val="24"/>
      <w:szCs w:val="24"/>
    </w:rPr>
  </w:style>
  <w:style w:type="paragraph" w:customStyle="1" w:styleId="a7">
    <w:name w:val="目錄"/>
    <w:basedOn w:val="Standard"/>
    <w:pPr>
      <w:suppressLineNumbers/>
    </w:pPr>
    <w:rPr>
      <w:rFonts w:cs="Tahoma"/>
    </w:rPr>
  </w:style>
  <w:style w:type="paragraph" w:styleId="a8">
    <w:name w:val="header"/>
    <w:basedOn w:val="Standard"/>
    <w:pPr>
      <w:tabs>
        <w:tab w:val="center" w:pos="4153"/>
        <w:tab w:val="right" w:pos="8306"/>
      </w:tabs>
      <w:snapToGrid w:val="0"/>
    </w:pPr>
  </w:style>
  <w:style w:type="paragraph" w:styleId="a9">
    <w:name w:val="footer"/>
    <w:basedOn w:val="Standard"/>
    <w:pPr>
      <w:tabs>
        <w:tab w:val="center" w:pos="4153"/>
        <w:tab w:val="right" w:pos="8306"/>
      </w:tabs>
      <w:snapToGrid w:val="0"/>
    </w:pPr>
  </w:style>
  <w:style w:type="paragraph" w:styleId="aa">
    <w:name w:val="Document Map"/>
    <w:basedOn w:val="Standard"/>
    <w:pPr>
      <w:shd w:val="clear" w:color="auto" w:fill="000080"/>
    </w:pPr>
    <w:rPr>
      <w:rFonts w:ascii="Arial" w:hAnsi="Arial"/>
    </w:rPr>
  </w:style>
  <w:style w:type="paragraph" w:customStyle="1" w:styleId="ab">
    <w:name w:val="訊框內容"/>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2">
    <w:name w:val="Body Text 2"/>
    <w:basedOn w:val="Standard"/>
    <w:pPr>
      <w:spacing w:line="240" w:lineRule="exact"/>
      <w:jc w:val="both"/>
    </w:pPr>
    <w:rPr>
      <w:rFonts w:eastAsia="標楷體"/>
      <w:spacing w:val="-20"/>
      <w:szCs w:val="18"/>
    </w:rPr>
  </w:style>
  <w:style w:type="paragraph" w:styleId="ac">
    <w:name w:val="List Paragraph"/>
    <w:basedOn w:val="Standard"/>
    <w:pPr>
      <w:ind w:left="480"/>
    </w:pPr>
  </w:style>
  <w:style w:type="character" w:customStyle="1" w:styleId="Absatz-Standardschriftart">
    <w:name w:val="Absatz-Standardschriftart"/>
  </w:style>
  <w:style w:type="character" w:styleId="ad">
    <w:name w:val="FollowedHyperlink"/>
    <w:basedOn w:val="a0"/>
    <w:rPr>
      <w:color w:val="800080"/>
      <w:u w:val="single"/>
    </w:rPr>
  </w:style>
  <w:style w:type="character" w:customStyle="1" w:styleId="Internetlink">
    <w:name w:val="Internet link"/>
    <w:basedOn w:val="a0"/>
    <w:rPr>
      <w:color w:val="0000FF"/>
      <w:u w:val="single"/>
    </w:rPr>
  </w:style>
  <w:style w:type="character" w:customStyle="1" w:styleId="apple-converted-space">
    <w:name w:val="apple-converted-space"/>
    <w:basedOn w:val="a0"/>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d.arte.gov.tw/ch/index/index.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872.arte.gov.tw/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教育部「獎勵藝術教育創新教學設計暨教材研發」實施計畫</dc:title>
  <dc:creator>CHIOU</dc:creator>
  <cp:lastModifiedBy>user</cp:lastModifiedBy>
  <cp:revision>2</cp:revision>
  <cp:lastPrinted>2016-08-05T07:09:00Z</cp:lastPrinted>
  <dcterms:created xsi:type="dcterms:W3CDTF">2016-08-05T07:12:00Z</dcterms:created>
  <dcterms:modified xsi:type="dcterms:W3CDTF">2016-08-05T07:12:00Z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Your Company Name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