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7A" w:rsidRDefault="00421D7C" w:rsidP="00976DF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76DF9">
        <w:rPr>
          <w:rFonts w:ascii="標楷體" w:eastAsia="標楷體" w:hAnsi="標楷體" w:hint="eastAsia"/>
          <w:b/>
          <w:sz w:val="36"/>
          <w:szCs w:val="36"/>
        </w:rPr>
        <w:t>壹、</w:t>
      </w:r>
      <w:r w:rsidR="00976DF9" w:rsidRPr="00976DF9">
        <w:rPr>
          <w:rFonts w:ascii="標楷體" w:eastAsia="標楷體" w:hAnsi="標楷體" w:hint="eastAsia"/>
          <w:b/>
          <w:sz w:val="36"/>
          <w:szCs w:val="36"/>
        </w:rPr>
        <w:t>「芳茗遠播</w:t>
      </w:r>
      <w:proofErr w:type="gramStart"/>
      <w:r w:rsidR="00976DF9" w:rsidRPr="00976DF9">
        <w:rPr>
          <w:rFonts w:ascii="標楷體" w:eastAsia="標楷體" w:hAnsi="標楷體" w:hint="eastAsia"/>
          <w:b/>
          <w:sz w:val="36"/>
          <w:szCs w:val="36"/>
        </w:rPr>
        <w:t>—</w:t>
      </w:r>
      <w:proofErr w:type="gramEnd"/>
      <w:r w:rsidR="00976DF9" w:rsidRPr="00976DF9">
        <w:rPr>
          <w:rFonts w:ascii="標楷體" w:eastAsia="標楷體" w:hAnsi="標楷體" w:hint="eastAsia"/>
          <w:b/>
          <w:sz w:val="36"/>
          <w:szCs w:val="36"/>
        </w:rPr>
        <w:t>亞洲茶文化展</w:t>
      </w:r>
      <w:r w:rsidR="00A3477A" w:rsidRPr="00976DF9">
        <w:rPr>
          <w:rFonts w:ascii="標楷體" w:eastAsia="標楷體" w:hAnsi="標楷體" w:hint="eastAsia"/>
          <w:b/>
          <w:sz w:val="36"/>
          <w:szCs w:val="36"/>
        </w:rPr>
        <w:t>」</w:t>
      </w:r>
      <w:r w:rsidRPr="00976DF9">
        <w:rPr>
          <w:rFonts w:ascii="標楷體" w:eastAsia="標楷體" w:hAnsi="標楷體" w:hint="eastAsia"/>
          <w:b/>
          <w:sz w:val="36"/>
          <w:szCs w:val="36"/>
        </w:rPr>
        <w:t>教師培訓</w:t>
      </w:r>
    </w:p>
    <w:p w:rsidR="00775C72" w:rsidRDefault="00775C72" w:rsidP="00976DF9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775C72" w:rsidRDefault="008C2180" w:rsidP="00976DF9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inline distT="0" distB="0" distL="0" distR="0" wp14:anchorId="3EBB0D47" wp14:editId="28F921F4">
            <wp:extent cx="5598068" cy="6781800"/>
            <wp:effectExtent l="0" t="0" r="0" b="0"/>
            <wp:docPr id="5" name="圖片 5" descr="C:\Users\user\Desktop\未命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未命名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068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C72" w:rsidRDefault="00775C72" w:rsidP="00976DF9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775C72" w:rsidRPr="00775C72" w:rsidRDefault="00775C72" w:rsidP="00976DF9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A3477A" w:rsidRPr="00976DF9" w:rsidRDefault="00D3735A" w:rsidP="00976DF9">
      <w:pPr>
        <w:spacing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一、活動</w:t>
      </w:r>
      <w:r w:rsidR="007A5133" w:rsidRPr="00867627">
        <w:rPr>
          <w:rFonts w:ascii="標楷體" w:eastAsia="標楷體" w:hAnsi="標楷體" w:hint="eastAsia"/>
          <w:b/>
        </w:rPr>
        <w:t>時間：</w:t>
      </w:r>
      <w:r w:rsidR="00A3477A" w:rsidRPr="00A3477A">
        <w:rPr>
          <w:rFonts w:ascii="標楷體" w:eastAsia="標楷體" w:hAnsi="標楷體" w:hint="eastAsia"/>
        </w:rPr>
        <w:t>105年</w:t>
      </w:r>
      <w:r w:rsidR="00976DF9">
        <w:rPr>
          <w:rFonts w:ascii="標楷體" w:eastAsia="標楷體" w:hAnsi="標楷體" w:hint="eastAsia"/>
        </w:rPr>
        <w:t>7</w:t>
      </w:r>
      <w:r w:rsidR="00A3477A" w:rsidRPr="00A3477A">
        <w:rPr>
          <w:rFonts w:ascii="標楷體" w:eastAsia="標楷體" w:hAnsi="標楷體" w:hint="eastAsia"/>
        </w:rPr>
        <w:t>月</w:t>
      </w:r>
      <w:r w:rsidR="00976DF9">
        <w:rPr>
          <w:rFonts w:ascii="標楷體" w:eastAsia="標楷體" w:hAnsi="標楷體" w:hint="eastAsia"/>
        </w:rPr>
        <w:t>23</w:t>
      </w:r>
      <w:r w:rsidR="00A3477A" w:rsidRPr="00A3477A">
        <w:rPr>
          <w:rFonts w:ascii="標楷體" w:eastAsia="標楷體" w:hAnsi="標楷體" w:hint="eastAsia"/>
        </w:rPr>
        <w:t>日</w:t>
      </w:r>
      <w:r w:rsidR="00A3477A">
        <w:rPr>
          <w:rFonts w:ascii="標楷體" w:eastAsia="標楷體" w:hAnsi="標楷體" w:hint="eastAsia"/>
        </w:rPr>
        <w:t>上午10時至下午4時</w:t>
      </w:r>
    </w:p>
    <w:p w:rsidR="0081427B" w:rsidRPr="0081427B" w:rsidRDefault="00A753B4" w:rsidP="0081427B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二</w:t>
      </w:r>
      <w:r w:rsidR="0081427B">
        <w:rPr>
          <w:rFonts w:ascii="標楷體" w:eastAsia="標楷體" w:hAnsi="標楷體" w:hint="eastAsia"/>
          <w:b/>
        </w:rPr>
        <w:t>、活動地點</w:t>
      </w:r>
      <w:r w:rsidR="0081427B" w:rsidRPr="00867627">
        <w:rPr>
          <w:rFonts w:ascii="標楷體" w:eastAsia="標楷體" w:hAnsi="標楷體" w:hint="eastAsia"/>
          <w:b/>
        </w:rPr>
        <w:t>：</w:t>
      </w:r>
      <w:r w:rsidR="0081427B" w:rsidRPr="0081427B">
        <w:rPr>
          <w:rFonts w:ascii="標楷體" w:eastAsia="標楷體" w:hAnsi="標楷體" w:hint="eastAsia"/>
        </w:rPr>
        <w:t>國立故宮博物院南部院區</w:t>
      </w:r>
    </w:p>
    <w:p w:rsidR="00D80F87" w:rsidRDefault="00A753B4" w:rsidP="00867627">
      <w:pPr>
        <w:spacing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</w:t>
      </w:r>
      <w:r w:rsidR="00D3735A">
        <w:rPr>
          <w:rFonts w:ascii="標楷體" w:eastAsia="標楷體" w:hAnsi="標楷體" w:hint="eastAsia"/>
          <w:b/>
        </w:rPr>
        <w:t>、活動</w:t>
      </w:r>
      <w:r w:rsidR="00D80F87" w:rsidRPr="00867627">
        <w:rPr>
          <w:rFonts w:ascii="標楷體" w:eastAsia="標楷體" w:hAnsi="標楷體" w:hint="eastAsia"/>
          <w:b/>
        </w:rPr>
        <w:t>介紹：</w:t>
      </w:r>
    </w:p>
    <w:p w:rsidR="002D6473" w:rsidRDefault="00C74DBC" w:rsidP="002D6473">
      <w:pPr>
        <w:tabs>
          <w:tab w:val="left" w:pos="709"/>
        </w:tabs>
        <w:spacing w:line="276" w:lineRule="auto"/>
        <w:ind w:leftChars="117" w:left="706" w:hangingChars="177" w:hanging="425"/>
        <w:rPr>
          <w:rFonts w:ascii="標楷體" w:eastAsia="標楷體" w:hAnsi="標楷體"/>
          <w:szCs w:val="24"/>
        </w:rPr>
      </w:pPr>
      <w:r w:rsidRPr="002D6473">
        <w:rPr>
          <w:rFonts w:ascii="標楷體" w:eastAsia="標楷體" w:hAnsi="標楷體" w:hint="eastAsia"/>
          <w:szCs w:val="24"/>
        </w:rPr>
        <w:t>(</w:t>
      </w:r>
      <w:proofErr w:type="gramStart"/>
      <w:r w:rsidRPr="002D6473">
        <w:rPr>
          <w:rFonts w:ascii="標楷體" w:eastAsia="標楷體" w:hAnsi="標楷體" w:hint="eastAsia"/>
          <w:szCs w:val="24"/>
        </w:rPr>
        <w:t>一</w:t>
      </w:r>
      <w:proofErr w:type="gramEnd"/>
      <w:r w:rsidRPr="002D6473">
        <w:rPr>
          <w:rFonts w:ascii="標楷體" w:eastAsia="標楷體" w:hAnsi="標楷體" w:hint="eastAsia"/>
          <w:szCs w:val="24"/>
        </w:rPr>
        <w:t>)培訓對象：全國各級教師。</w:t>
      </w:r>
    </w:p>
    <w:p w:rsidR="00C74DBC" w:rsidRPr="007C3EE6" w:rsidRDefault="00C74DBC" w:rsidP="002D6473">
      <w:pPr>
        <w:tabs>
          <w:tab w:val="left" w:pos="709"/>
        </w:tabs>
        <w:spacing w:line="276" w:lineRule="auto"/>
        <w:ind w:leftChars="117" w:left="706" w:hangingChars="177" w:hanging="425"/>
        <w:rPr>
          <w:rFonts w:ascii="標楷體" w:eastAsia="標楷體" w:hAnsi="標楷體"/>
          <w:szCs w:val="24"/>
        </w:rPr>
      </w:pPr>
      <w:r w:rsidRPr="007C3EE6">
        <w:rPr>
          <w:rFonts w:ascii="標楷體" w:eastAsia="標楷體" w:hAnsi="標楷體" w:hint="eastAsia"/>
          <w:szCs w:val="24"/>
        </w:rPr>
        <w:t>(二)名額及費用：每場30位，免費課程</w:t>
      </w:r>
      <w:r w:rsidR="007C3EE6" w:rsidRPr="007C3EE6">
        <w:rPr>
          <w:rFonts w:ascii="標楷體" w:eastAsia="標楷體" w:hAnsi="標楷體" w:cs="Arial"/>
          <w:color w:val="000000"/>
          <w:spacing w:val="13"/>
          <w:szCs w:val="24"/>
          <w:shd w:val="clear" w:color="auto" w:fill="FFFFFF"/>
        </w:rPr>
        <w:t>（名額有限，名額有限，額滿為止，歡迎輔導團團員教師踴躍報名參加）</w:t>
      </w:r>
      <w:r w:rsidRPr="007C3EE6">
        <w:rPr>
          <w:rFonts w:ascii="標楷體" w:eastAsia="標楷體" w:hAnsi="標楷體" w:hint="eastAsia"/>
          <w:szCs w:val="24"/>
        </w:rPr>
        <w:t>。</w:t>
      </w:r>
    </w:p>
    <w:p w:rsidR="00C74DBC" w:rsidRPr="00A3477A" w:rsidRDefault="00C74DBC" w:rsidP="00C74DBC">
      <w:pPr>
        <w:spacing w:line="276" w:lineRule="auto"/>
        <w:ind w:leftChars="118" w:left="849" w:hangingChars="236" w:hanging="566"/>
        <w:rPr>
          <w:rFonts w:ascii="標楷體" w:eastAsia="標楷體" w:hAnsi="標楷體"/>
          <w:szCs w:val="24"/>
        </w:rPr>
      </w:pPr>
      <w:r w:rsidRPr="00A3477A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三</w:t>
      </w:r>
      <w:r w:rsidRPr="00A3477A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課程簡介：</w:t>
      </w:r>
    </w:p>
    <w:p w:rsidR="00976DF9" w:rsidRDefault="00976DF9" w:rsidP="00976DF9">
      <w:pPr>
        <w:ind w:leftChars="295" w:left="708" w:firstLineChars="236" w:firstLine="566"/>
        <w:rPr>
          <w:rFonts w:ascii="標楷體" w:eastAsia="標楷體" w:hAnsi="標楷體"/>
        </w:rPr>
      </w:pPr>
      <w:r w:rsidRPr="00976DF9">
        <w:rPr>
          <w:rFonts w:ascii="標楷體" w:eastAsia="標楷體" w:hAnsi="標楷體" w:hint="eastAsia"/>
        </w:rPr>
        <w:t>茶的原鄉在中國，自古發展迄今，已由</w:t>
      </w:r>
      <w:proofErr w:type="gramStart"/>
      <w:r w:rsidRPr="00976DF9">
        <w:rPr>
          <w:rFonts w:ascii="標楷體" w:eastAsia="標楷體" w:hAnsi="標楷體" w:hint="eastAsia"/>
        </w:rPr>
        <w:t>解渴藥飲</w:t>
      </w:r>
      <w:proofErr w:type="gramEnd"/>
      <w:r w:rsidRPr="00976DF9">
        <w:rPr>
          <w:rFonts w:ascii="標楷體" w:eastAsia="標楷體" w:hAnsi="標楷體" w:hint="eastAsia"/>
        </w:rPr>
        <w:t>，經過唐宋的煎煮</w:t>
      </w:r>
      <w:proofErr w:type="gramStart"/>
      <w:r w:rsidRPr="00976DF9">
        <w:rPr>
          <w:rFonts w:ascii="標楷體" w:eastAsia="標楷體" w:hAnsi="標楷體" w:hint="eastAsia"/>
        </w:rPr>
        <w:t>點啜</w:t>
      </w:r>
      <w:proofErr w:type="gramEnd"/>
      <w:r w:rsidRPr="00976DF9">
        <w:rPr>
          <w:rFonts w:ascii="標楷體" w:eastAsia="標楷體" w:hAnsi="標楷體" w:hint="eastAsia"/>
        </w:rPr>
        <w:t>，到明清的沖</w:t>
      </w:r>
      <w:proofErr w:type="gramStart"/>
      <w:r w:rsidRPr="00976DF9">
        <w:rPr>
          <w:rFonts w:ascii="標楷體" w:eastAsia="標楷體" w:hAnsi="標楷體" w:hint="eastAsia"/>
        </w:rPr>
        <w:t>泡慢品</w:t>
      </w:r>
      <w:proofErr w:type="gramEnd"/>
      <w:r w:rsidRPr="00976DF9">
        <w:rPr>
          <w:rFonts w:ascii="標楷體" w:eastAsia="標楷體" w:hAnsi="標楷體" w:hint="eastAsia"/>
        </w:rPr>
        <w:t>，隨著茶葉製法的改變，</w:t>
      </w:r>
      <w:proofErr w:type="gramStart"/>
      <w:r w:rsidRPr="00976DF9">
        <w:rPr>
          <w:rFonts w:ascii="標楷體" w:eastAsia="標楷體" w:hAnsi="標楷體" w:hint="eastAsia"/>
        </w:rPr>
        <w:t>茶器的</w:t>
      </w:r>
      <w:proofErr w:type="gramEnd"/>
      <w:r w:rsidRPr="00976DF9">
        <w:rPr>
          <w:rFonts w:ascii="標楷體" w:eastAsia="標楷體" w:hAnsi="標楷體" w:hint="eastAsia"/>
        </w:rPr>
        <w:t>使用與品茗方式也隨之變化。</w:t>
      </w:r>
      <w:proofErr w:type="gramStart"/>
      <w:r w:rsidRPr="00976DF9">
        <w:rPr>
          <w:rFonts w:ascii="標楷體" w:eastAsia="標楷體" w:hAnsi="標楷體" w:hint="eastAsia"/>
        </w:rPr>
        <w:t>漢地飲茶</w:t>
      </w:r>
      <w:proofErr w:type="gramEnd"/>
      <w:r w:rsidRPr="00976DF9">
        <w:rPr>
          <w:rFonts w:ascii="標楷體" w:eastAsia="標楷體" w:hAnsi="標楷體" w:hint="eastAsia"/>
        </w:rPr>
        <w:t>習俗，</w:t>
      </w:r>
      <w:proofErr w:type="gramStart"/>
      <w:r w:rsidRPr="00976DF9">
        <w:rPr>
          <w:rFonts w:ascii="標楷體" w:eastAsia="標楷體" w:hAnsi="標楷體" w:hint="eastAsia"/>
        </w:rPr>
        <w:t>通過使臣與</w:t>
      </w:r>
      <w:proofErr w:type="gramEnd"/>
      <w:r w:rsidRPr="00976DF9">
        <w:rPr>
          <w:rFonts w:ascii="標楷體" w:eastAsia="標楷體" w:hAnsi="標楷體" w:hint="eastAsia"/>
        </w:rPr>
        <w:t>貿易的傳播，融入蒙藏人民的生活，發展出游牧民族的飲茶方式與器皿。唐宋時期，品茶透過日本遣唐使、留學僧侶及商賈自中國傳入日本，並融入當地的文化精神</w:t>
      </w:r>
      <w:proofErr w:type="gramStart"/>
      <w:r w:rsidRPr="00976DF9">
        <w:rPr>
          <w:rFonts w:ascii="標楷體" w:eastAsia="標楷體" w:hAnsi="標楷體" w:hint="eastAsia"/>
        </w:rPr>
        <w:t>與行茶禮儀</w:t>
      </w:r>
      <w:proofErr w:type="gramEnd"/>
      <w:r w:rsidRPr="00976DF9">
        <w:rPr>
          <w:rFonts w:ascii="標楷體" w:eastAsia="標楷體" w:hAnsi="標楷體" w:hint="eastAsia"/>
        </w:rPr>
        <w:t>，發展成一套嚴謹的日式茶道。明末，福建僧侶又將閩</w:t>
      </w:r>
      <w:proofErr w:type="gramStart"/>
      <w:r w:rsidRPr="00976DF9">
        <w:rPr>
          <w:rFonts w:ascii="標楷體" w:eastAsia="標楷體" w:hAnsi="標楷體" w:hint="eastAsia"/>
        </w:rPr>
        <w:t>式飲茶法</w:t>
      </w:r>
      <w:proofErr w:type="gramEnd"/>
      <w:r w:rsidRPr="00976DF9">
        <w:rPr>
          <w:rFonts w:ascii="標楷體" w:eastAsia="標楷體" w:hAnsi="標楷體" w:hint="eastAsia"/>
        </w:rPr>
        <w:t>及宜</w:t>
      </w:r>
      <w:proofErr w:type="gramStart"/>
      <w:r w:rsidRPr="00976DF9">
        <w:rPr>
          <w:rFonts w:ascii="標楷體" w:eastAsia="標楷體" w:hAnsi="標楷體" w:hint="eastAsia"/>
        </w:rPr>
        <w:t>興茶器帶入</w:t>
      </w:r>
      <w:proofErr w:type="gramEnd"/>
      <w:r w:rsidRPr="00976DF9">
        <w:rPr>
          <w:rFonts w:ascii="標楷體" w:eastAsia="標楷體" w:hAnsi="標楷體" w:hint="eastAsia"/>
        </w:rPr>
        <w:t>，結合日本文人清談的飲茶方法，形成「煎茶道」。明末清初，飲茶習慣也跟隨中國東南沿海移民的足跡，傳到東南亞與臺灣。臺灣不僅延續閩粵地區「工夫茶」的飲茶傳統，發展至今已將喝茶氛圍推至藝術領域。</w:t>
      </w:r>
    </w:p>
    <w:p w:rsidR="00D80F87" w:rsidRPr="00976DF9" w:rsidRDefault="00976DF9" w:rsidP="00976DF9">
      <w:pPr>
        <w:ind w:leftChars="295" w:left="708" w:firstLineChars="236" w:firstLine="566"/>
        <w:rPr>
          <w:rFonts w:ascii="標楷體" w:eastAsia="標楷體" w:hAnsi="標楷體"/>
        </w:rPr>
      </w:pPr>
      <w:r w:rsidRPr="00976DF9">
        <w:rPr>
          <w:rFonts w:ascii="標楷體" w:eastAsia="標楷體" w:hAnsi="標楷體" w:hint="eastAsia"/>
        </w:rPr>
        <w:t>「芳茗遠播</w:t>
      </w:r>
      <w:proofErr w:type="gramStart"/>
      <w:r w:rsidRPr="00976DF9">
        <w:rPr>
          <w:rFonts w:ascii="標楷體" w:eastAsia="標楷體" w:hAnsi="標楷體" w:hint="eastAsia"/>
        </w:rPr>
        <w:t>—</w:t>
      </w:r>
      <w:proofErr w:type="gramEnd"/>
      <w:r w:rsidRPr="00976DF9">
        <w:rPr>
          <w:rFonts w:ascii="標楷體" w:eastAsia="標楷體" w:hAnsi="標楷體" w:hint="eastAsia"/>
        </w:rPr>
        <w:t>亞洲茶文化展」依前述脈絡分為「茶鄉</w:t>
      </w:r>
      <w:proofErr w:type="gramStart"/>
      <w:r w:rsidRPr="00976DF9">
        <w:rPr>
          <w:rFonts w:ascii="標楷體" w:eastAsia="標楷體" w:hAnsi="標楷體" w:hint="eastAsia"/>
        </w:rPr>
        <w:t>—</w:t>
      </w:r>
      <w:proofErr w:type="gramEnd"/>
      <w:r w:rsidRPr="00976DF9">
        <w:rPr>
          <w:rFonts w:ascii="標楷體" w:eastAsia="標楷體" w:hAnsi="標楷體" w:hint="eastAsia"/>
        </w:rPr>
        <w:t xml:space="preserve">中華茶文化」、「茶道 </w:t>
      </w:r>
      <w:proofErr w:type="gramStart"/>
      <w:r w:rsidRPr="00976DF9">
        <w:rPr>
          <w:rFonts w:ascii="標楷體" w:eastAsia="標楷體" w:hAnsi="標楷體" w:hint="eastAsia"/>
        </w:rPr>
        <w:t>—</w:t>
      </w:r>
      <w:proofErr w:type="gramEnd"/>
      <w:r w:rsidRPr="00976DF9">
        <w:rPr>
          <w:rFonts w:ascii="標楷體" w:eastAsia="標楷體" w:hAnsi="標楷體" w:hint="eastAsia"/>
        </w:rPr>
        <w:t>日本茶文化」、「茶趣</w:t>
      </w:r>
      <w:proofErr w:type="gramStart"/>
      <w:r w:rsidRPr="00976DF9">
        <w:rPr>
          <w:rFonts w:ascii="標楷體" w:eastAsia="標楷體" w:hAnsi="標楷體" w:hint="eastAsia"/>
        </w:rPr>
        <w:t>—</w:t>
      </w:r>
      <w:proofErr w:type="gramEnd"/>
      <w:r w:rsidRPr="00976DF9">
        <w:rPr>
          <w:rFonts w:ascii="標楷體" w:eastAsia="標楷體" w:hAnsi="標楷體" w:hint="eastAsia"/>
        </w:rPr>
        <w:t>臺灣工夫茶」等三單元，展出</w:t>
      </w:r>
      <w:proofErr w:type="gramStart"/>
      <w:r w:rsidRPr="00976DF9">
        <w:rPr>
          <w:rFonts w:ascii="標楷體" w:eastAsia="標楷體" w:hAnsi="標楷體" w:hint="eastAsia"/>
        </w:rPr>
        <w:t>院藏茶文化</w:t>
      </w:r>
      <w:proofErr w:type="gramEnd"/>
      <w:r w:rsidRPr="00976DF9">
        <w:rPr>
          <w:rFonts w:ascii="標楷體" w:eastAsia="標楷體" w:hAnsi="標楷體" w:hint="eastAsia"/>
        </w:rPr>
        <w:t>相關文物，呈現各區域特有的品茗方式與文化；並藉由明代茶</w:t>
      </w:r>
      <w:proofErr w:type="gramStart"/>
      <w:r w:rsidRPr="00976DF9">
        <w:rPr>
          <w:rFonts w:ascii="標楷體" w:eastAsia="標楷體" w:hAnsi="標楷體" w:hint="eastAsia"/>
        </w:rPr>
        <w:t>寮</w:t>
      </w:r>
      <w:proofErr w:type="gramEnd"/>
      <w:r w:rsidRPr="00976DF9">
        <w:rPr>
          <w:rFonts w:ascii="標楷體" w:eastAsia="標楷體" w:hAnsi="標楷體" w:hint="eastAsia"/>
        </w:rPr>
        <w:t>、日本茶室及</w:t>
      </w:r>
      <w:proofErr w:type="gramStart"/>
      <w:r w:rsidRPr="00976DF9">
        <w:rPr>
          <w:rFonts w:ascii="標楷體" w:eastAsia="標楷體" w:hAnsi="標楷體" w:hint="eastAsia"/>
        </w:rPr>
        <w:t>現代茶席等</w:t>
      </w:r>
      <w:proofErr w:type="gramEnd"/>
      <w:r w:rsidRPr="00976DF9">
        <w:rPr>
          <w:rFonts w:ascii="標楷體" w:eastAsia="標楷體" w:hAnsi="標楷體" w:hint="eastAsia"/>
        </w:rPr>
        <w:t>情境空間展示，帶領觀眾認識茶在亞洲的傳播與交流。</w:t>
      </w:r>
      <w:r w:rsidR="004D7A7A" w:rsidRPr="00976DF9">
        <w:rPr>
          <w:rFonts w:ascii="標楷體" w:eastAsia="標楷體" w:hAnsi="標楷體" w:hint="eastAsia"/>
        </w:rPr>
        <w:t>本培訓將透過</w:t>
      </w:r>
      <w:r w:rsidRPr="00976DF9">
        <w:rPr>
          <w:rFonts w:ascii="標楷體" w:eastAsia="標楷體" w:hAnsi="標楷體" w:hint="eastAsia"/>
        </w:rPr>
        <w:t>深度導</w:t>
      </w:r>
      <w:proofErr w:type="gramStart"/>
      <w:r w:rsidRPr="00976DF9">
        <w:rPr>
          <w:rFonts w:ascii="標楷體" w:eastAsia="標楷體" w:hAnsi="標楷體" w:hint="eastAsia"/>
        </w:rPr>
        <w:t>覽</w:t>
      </w:r>
      <w:proofErr w:type="gramEnd"/>
      <w:r w:rsidRPr="00976DF9">
        <w:rPr>
          <w:rFonts w:ascii="標楷體" w:eastAsia="標楷體" w:hAnsi="標楷體" w:hint="eastAsia"/>
        </w:rPr>
        <w:t>及</w:t>
      </w:r>
      <w:r w:rsidR="004D7A7A" w:rsidRPr="00976DF9">
        <w:rPr>
          <w:rFonts w:ascii="標楷體" w:eastAsia="標楷體" w:hAnsi="標楷體" w:hint="eastAsia"/>
        </w:rPr>
        <w:t>專題講座，使參與教師認識並運用故宮南院學習資運，以推動美學及文化教育，</w:t>
      </w:r>
      <w:r w:rsidR="00D80F87" w:rsidRPr="00976DF9">
        <w:rPr>
          <w:rFonts w:ascii="標楷體" w:eastAsia="標楷體" w:hAnsi="標楷體" w:hint="eastAsia"/>
        </w:rPr>
        <w:t>培育年輕一代博物館觀眾。</w:t>
      </w:r>
    </w:p>
    <w:p w:rsidR="00FF51A0" w:rsidRPr="00C74DBC" w:rsidRDefault="00FF51A0" w:rsidP="00C74DBC">
      <w:pPr>
        <w:ind w:leftChars="295" w:left="708" w:firstLineChars="177" w:firstLine="425"/>
        <w:rPr>
          <w:rFonts w:ascii="標楷體" w:eastAsia="標楷體" w:hAnsi="標楷體"/>
        </w:rPr>
      </w:pPr>
    </w:p>
    <w:p w:rsidR="00FF51A0" w:rsidRPr="00FF51A0" w:rsidRDefault="00A753B4" w:rsidP="00FF51A0">
      <w:pPr>
        <w:pStyle w:val="a3"/>
        <w:spacing w:line="276" w:lineRule="auto"/>
        <w:ind w:leftChars="0" w:left="0"/>
        <w:rPr>
          <w:rFonts w:ascii="Times New Roman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hint="eastAsia"/>
          <w:b/>
          <w:szCs w:val="24"/>
        </w:rPr>
        <w:t>四</w:t>
      </w:r>
      <w:r w:rsidR="00E20882" w:rsidRPr="007E4C38">
        <w:rPr>
          <w:rFonts w:ascii="標楷體" w:eastAsia="標楷體" w:hAnsi="標楷體" w:hint="eastAsia"/>
          <w:b/>
          <w:szCs w:val="24"/>
        </w:rPr>
        <w:t>、</w:t>
      </w:r>
      <w:r w:rsidR="00305513" w:rsidRPr="007E4C38">
        <w:rPr>
          <w:rFonts w:ascii="Times New Roman" w:eastAsia="標楷體" w:hAnsi="標楷體" w:cs="Times New Roman" w:hint="eastAsia"/>
          <w:b/>
          <w:sz w:val="26"/>
          <w:szCs w:val="26"/>
        </w:rPr>
        <w:t>課程表</w:t>
      </w:r>
    </w:p>
    <w:tbl>
      <w:tblPr>
        <w:tblStyle w:val="a4"/>
        <w:tblW w:w="9072" w:type="dxa"/>
        <w:tblInd w:w="108" w:type="dxa"/>
        <w:tblLook w:val="04A0" w:firstRow="1" w:lastRow="0" w:firstColumn="1" w:lastColumn="0" w:noHBand="0" w:noVBand="1"/>
      </w:tblPr>
      <w:tblGrid>
        <w:gridCol w:w="1701"/>
        <w:gridCol w:w="4395"/>
        <w:gridCol w:w="2976"/>
      </w:tblGrid>
      <w:tr w:rsidR="00305513" w:rsidRPr="00867627" w:rsidTr="00430DBA">
        <w:tc>
          <w:tcPr>
            <w:tcW w:w="1701" w:type="dxa"/>
            <w:shd w:val="clear" w:color="auto" w:fill="D9D9D9" w:themeFill="background1" w:themeFillShade="D9"/>
          </w:tcPr>
          <w:p w:rsidR="00305513" w:rsidRPr="00867627" w:rsidRDefault="00305513" w:rsidP="00867627">
            <w:pPr>
              <w:spacing w:line="276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867627">
              <w:rPr>
                <w:rFonts w:ascii="標楷體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05513" w:rsidRPr="00867627" w:rsidRDefault="00305513" w:rsidP="00867627">
            <w:pPr>
              <w:spacing w:line="276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867627">
              <w:rPr>
                <w:rFonts w:ascii="標楷體" w:eastAsia="標楷體" w:hAnsi="標楷體" w:cs="Times New Roman" w:hint="eastAsia"/>
                <w:b/>
                <w:szCs w:val="24"/>
              </w:rPr>
              <w:t>活動項目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305513" w:rsidRPr="00867627" w:rsidRDefault="00D52431" w:rsidP="00867627">
            <w:pPr>
              <w:spacing w:line="276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867627">
              <w:rPr>
                <w:rFonts w:ascii="標楷體" w:eastAsia="標楷體" w:hAnsi="標楷體" w:cs="Times New Roman" w:hint="eastAsia"/>
                <w:b/>
                <w:szCs w:val="24"/>
              </w:rPr>
              <w:t>主持人或</w:t>
            </w:r>
            <w:r w:rsidR="00305513" w:rsidRPr="00867627">
              <w:rPr>
                <w:rFonts w:ascii="標楷體" w:eastAsia="標楷體" w:hAnsi="標楷體" w:cs="Times New Roman" w:hint="eastAsia"/>
                <w:b/>
                <w:szCs w:val="24"/>
              </w:rPr>
              <w:t>講者</w:t>
            </w:r>
          </w:p>
        </w:tc>
      </w:tr>
      <w:tr w:rsidR="00305513" w:rsidRPr="00867627" w:rsidTr="00430DBA">
        <w:tc>
          <w:tcPr>
            <w:tcW w:w="1701" w:type="dxa"/>
          </w:tcPr>
          <w:p w:rsidR="00305513" w:rsidRPr="00867627" w:rsidRDefault="00305513" w:rsidP="00867627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867627">
              <w:rPr>
                <w:rFonts w:ascii="標楷體" w:eastAsia="標楷體" w:hAnsi="標楷體" w:cs="Times New Roman"/>
                <w:szCs w:val="24"/>
              </w:rPr>
              <w:t>09:</w:t>
            </w:r>
            <w:r w:rsidR="00EC3988">
              <w:rPr>
                <w:rFonts w:ascii="標楷體" w:eastAsia="標楷體" w:hAnsi="標楷體" w:cs="Times New Roman" w:hint="eastAsia"/>
                <w:szCs w:val="24"/>
              </w:rPr>
              <w:t>40</w:t>
            </w:r>
            <w:r w:rsidRPr="00867627">
              <w:rPr>
                <w:rFonts w:ascii="標楷體" w:eastAsia="標楷體" w:hAnsi="標楷體" w:cs="Times New Roman"/>
                <w:szCs w:val="24"/>
              </w:rPr>
              <w:t>-</w:t>
            </w:r>
            <w:r w:rsidR="00C74DBC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867627">
              <w:rPr>
                <w:rFonts w:ascii="標楷體" w:eastAsia="標楷體" w:hAnsi="標楷體" w:cs="Times New Roman"/>
                <w:szCs w:val="24"/>
              </w:rPr>
              <w:t>:</w:t>
            </w:r>
            <w:r w:rsidR="00C74DBC">
              <w:rPr>
                <w:rFonts w:ascii="標楷體" w:eastAsia="標楷體" w:hAnsi="標楷體" w:cs="Times New Roman" w:hint="eastAsia"/>
                <w:szCs w:val="24"/>
              </w:rPr>
              <w:t>00</w:t>
            </w:r>
          </w:p>
        </w:tc>
        <w:tc>
          <w:tcPr>
            <w:tcW w:w="4395" w:type="dxa"/>
          </w:tcPr>
          <w:p w:rsidR="00305513" w:rsidRPr="00867627" w:rsidRDefault="00305513" w:rsidP="00867627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867627">
              <w:rPr>
                <w:rFonts w:ascii="標楷體" w:eastAsia="標楷體" w:hAnsi="標楷體" w:cs="Times New Roman"/>
                <w:b/>
                <w:szCs w:val="24"/>
              </w:rPr>
              <w:t>報到</w:t>
            </w:r>
            <w:r w:rsidR="00867627" w:rsidRPr="00867627">
              <w:rPr>
                <w:rFonts w:ascii="標楷體" w:eastAsia="標楷體" w:hAnsi="標楷體" w:cs="Times New Roman" w:hint="eastAsia"/>
                <w:szCs w:val="24"/>
              </w:rPr>
              <w:t>(故宮南</w:t>
            </w:r>
            <w:proofErr w:type="gramStart"/>
            <w:r w:rsidR="00867627" w:rsidRPr="00867627">
              <w:rPr>
                <w:rFonts w:ascii="標楷體" w:eastAsia="標楷體" w:hAnsi="標楷體" w:cs="Times New Roman" w:hint="eastAsia"/>
                <w:szCs w:val="24"/>
              </w:rPr>
              <w:t>院集賢廳</w:t>
            </w:r>
            <w:proofErr w:type="gramEnd"/>
            <w:r w:rsidR="00867627" w:rsidRPr="00867627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2976" w:type="dxa"/>
          </w:tcPr>
          <w:p w:rsidR="00305513" w:rsidRPr="00867627" w:rsidRDefault="00305513" w:rsidP="00867627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05513" w:rsidRPr="00867627" w:rsidTr="00430DBA">
        <w:tc>
          <w:tcPr>
            <w:tcW w:w="1701" w:type="dxa"/>
          </w:tcPr>
          <w:p w:rsidR="00305513" w:rsidRPr="00867627" w:rsidRDefault="00C74DBC" w:rsidP="00867627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305513" w:rsidRPr="00867627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305513" w:rsidRPr="00867627">
              <w:rPr>
                <w:rFonts w:ascii="標楷體" w:eastAsia="標楷體" w:hAnsi="標楷體" w:cs="Times New Roman"/>
                <w:szCs w:val="24"/>
              </w:rPr>
              <w:t>0-</w:t>
            </w:r>
            <w:r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="00305513" w:rsidRPr="00867627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00</w:t>
            </w:r>
          </w:p>
        </w:tc>
        <w:tc>
          <w:tcPr>
            <w:tcW w:w="4395" w:type="dxa"/>
          </w:tcPr>
          <w:p w:rsidR="00305513" w:rsidRPr="00C74DBC" w:rsidRDefault="00C74DBC" w:rsidP="00C74DBC">
            <w:pPr>
              <w:rPr>
                <w:rFonts w:ascii="標楷體" w:eastAsia="標楷體" w:hAnsi="標楷體"/>
                <w:b/>
              </w:rPr>
            </w:pPr>
            <w:r w:rsidRPr="00C74DBC">
              <w:rPr>
                <w:rFonts w:ascii="標楷體" w:eastAsia="標楷體" w:hAnsi="標楷體" w:hint="eastAsia"/>
                <w:b/>
              </w:rPr>
              <w:t>故宮南院常設展及</w:t>
            </w:r>
            <w:proofErr w:type="gramStart"/>
            <w:r w:rsidRPr="00C74DBC">
              <w:rPr>
                <w:rFonts w:ascii="標楷體" w:eastAsia="標楷體" w:hAnsi="標楷體" w:hint="eastAsia"/>
                <w:b/>
              </w:rPr>
              <w:t>特</w:t>
            </w:r>
            <w:proofErr w:type="gramEnd"/>
            <w:r w:rsidRPr="00C74DBC">
              <w:rPr>
                <w:rFonts w:ascii="標楷體" w:eastAsia="標楷體" w:hAnsi="標楷體" w:hint="eastAsia"/>
                <w:b/>
              </w:rPr>
              <w:t>展專人導</w:t>
            </w:r>
            <w:proofErr w:type="gramStart"/>
            <w:r w:rsidRPr="00C74DBC">
              <w:rPr>
                <w:rFonts w:ascii="標楷體" w:eastAsia="標楷體" w:hAnsi="標楷體" w:hint="eastAsia"/>
                <w:b/>
              </w:rPr>
              <w:t>覽</w:t>
            </w:r>
            <w:proofErr w:type="gramEnd"/>
          </w:p>
        </w:tc>
        <w:tc>
          <w:tcPr>
            <w:tcW w:w="2976" w:type="dxa"/>
          </w:tcPr>
          <w:p w:rsidR="00305513" w:rsidRPr="00867627" w:rsidRDefault="00C74DBC" w:rsidP="00867627">
            <w:pPr>
              <w:pStyle w:val="a3"/>
              <w:spacing w:line="276" w:lineRule="auto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867627">
              <w:rPr>
                <w:rFonts w:ascii="標楷體" w:eastAsia="標楷體" w:hAnsi="標楷體" w:hint="eastAsia"/>
                <w:szCs w:val="24"/>
              </w:rPr>
              <w:t>本院資深導</w:t>
            </w:r>
            <w:proofErr w:type="gramStart"/>
            <w:r w:rsidRPr="00867627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867627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</w:tr>
      <w:tr w:rsidR="00305513" w:rsidRPr="00867627" w:rsidTr="00430DBA">
        <w:tc>
          <w:tcPr>
            <w:tcW w:w="1701" w:type="dxa"/>
          </w:tcPr>
          <w:p w:rsidR="00305513" w:rsidRPr="00867627" w:rsidRDefault="00C74DBC" w:rsidP="00867627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12:00-13:00</w:t>
            </w:r>
          </w:p>
        </w:tc>
        <w:tc>
          <w:tcPr>
            <w:tcW w:w="4395" w:type="dxa"/>
          </w:tcPr>
          <w:p w:rsidR="00305513" w:rsidRPr="00867627" w:rsidRDefault="00C74DBC" w:rsidP="00867627">
            <w:pPr>
              <w:pStyle w:val="a3"/>
              <w:spacing w:line="276" w:lineRule="auto"/>
              <w:ind w:leftChars="0" w:left="34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中午休息時間</w:t>
            </w:r>
          </w:p>
        </w:tc>
        <w:tc>
          <w:tcPr>
            <w:tcW w:w="2976" w:type="dxa"/>
          </w:tcPr>
          <w:p w:rsidR="00305513" w:rsidRPr="00867627" w:rsidRDefault="00305513" w:rsidP="00867627">
            <w:pPr>
              <w:pStyle w:val="a3"/>
              <w:spacing w:line="276" w:lineRule="auto"/>
              <w:ind w:leftChars="0" w:left="0" w:rightChars="-45" w:right="-108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05513" w:rsidRPr="00867627" w:rsidTr="00430DBA">
        <w:tc>
          <w:tcPr>
            <w:tcW w:w="1701" w:type="dxa"/>
          </w:tcPr>
          <w:p w:rsidR="00305513" w:rsidRPr="00867627" w:rsidRDefault="00305513" w:rsidP="00867627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867627">
              <w:rPr>
                <w:rFonts w:ascii="標楷體" w:eastAsia="標楷體" w:hAnsi="標楷體" w:cs="Times New Roman"/>
                <w:szCs w:val="24"/>
              </w:rPr>
              <w:t>1</w:t>
            </w:r>
            <w:r w:rsidR="00FF51A0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867627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="00FF51A0">
              <w:rPr>
                <w:rFonts w:ascii="標楷體" w:eastAsia="標楷體" w:hAnsi="標楷體" w:cs="Times New Roman" w:hint="eastAsia"/>
                <w:szCs w:val="24"/>
              </w:rPr>
              <w:t>00-13</w:t>
            </w:r>
            <w:r w:rsidRPr="00867627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="00FF51A0">
              <w:rPr>
                <w:rFonts w:ascii="標楷體" w:eastAsia="標楷體" w:hAnsi="標楷體" w:cs="Times New Roman" w:hint="eastAsia"/>
                <w:szCs w:val="24"/>
              </w:rPr>
              <w:t>30</w:t>
            </w:r>
          </w:p>
        </w:tc>
        <w:tc>
          <w:tcPr>
            <w:tcW w:w="4395" w:type="dxa"/>
          </w:tcPr>
          <w:p w:rsidR="00305513" w:rsidRPr="00FF51A0" w:rsidRDefault="00FF51A0" w:rsidP="00FF51A0">
            <w:pPr>
              <w:rPr>
                <w:rFonts w:ascii="標楷體" w:eastAsia="標楷體" w:hAnsi="標楷體"/>
                <w:b/>
              </w:rPr>
            </w:pPr>
            <w:r w:rsidRPr="00FF51A0">
              <w:rPr>
                <w:rFonts w:ascii="標楷體" w:eastAsia="標楷體" w:hAnsi="標楷體" w:hint="eastAsia"/>
                <w:b/>
              </w:rPr>
              <w:t>故宮南院學習資源及學生團體服務簡介</w:t>
            </w:r>
          </w:p>
        </w:tc>
        <w:tc>
          <w:tcPr>
            <w:tcW w:w="2976" w:type="dxa"/>
          </w:tcPr>
          <w:p w:rsidR="00FF51A0" w:rsidRDefault="00FF51A0" w:rsidP="00867627">
            <w:pPr>
              <w:spacing w:line="276" w:lineRule="auto"/>
              <w:ind w:rightChars="-45" w:right="-108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周奕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妏</w:t>
            </w:r>
            <w:proofErr w:type="gramEnd"/>
          </w:p>
          <w:p w:rsidR="00305513" w:rsidRPr="00867627" w:rsidRDefault="00FF51A0" w:rsidP="00867627">
            <w:pPr>
              <w:spacing w:line="276" w:lineRule="auto"/>
              <w:ind w:rightChars="-45" w:right="-108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本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院</w:t>
            </w:r>
            <w:r w:rsidRPr="00867627">
              <w:rPr>
                <w:rFonts w:ascii="標楷體" w:eastAsia="標楷體" w:hAnsi="標楷體" w:cs="Times New Roman" w:hint="eastAsia"/>
                <w:szCs w:val="24"/>
              </w:rPr>
              <w:t>南院處</w:t>
            </w:r>
            <w:proofErr w:type="gramEnd"/>
            <w:r w:rsidRPr="00867627">
              <w:rPr>
                <w:rFonts w:ascii="標楷體" w:eastAsia="標楷體" w:hAnsi="標楷體" w:cs="Times New Roman" w:hint="eastAsia"/>
                <w:szCs w:val="24"/>
              </w:rPr>
              <w:t>助理研究員</w:t>
            </w:r>
          </w:p>
        </w:tc>
      </w:tr>
      <w:tr w:rsidR="00FF51A0" w:rsidRPr="00867627" w:rsidTr="00430DBA">
        <w:trPr>
          <w:trHeight w:val="325"/>
        </w:trPr>
        <w:tc>
          <w:tcPr>
            <w:tcW w:w="1701" w:type="dxa"/>
          </w:tcPr>
          <w:p w:rsidR="00FF51A0" w:rsidRPr="00867627" w:rsidRDefault="00FF51A0" w:rsidP="0048332B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867627">
              <w:rPr>
                <w:rFonts w:ascii="標楷體" w:eastAsia="標楷體" w:hAnsi="標楷體" w:cs="Times New Roman"/>
                <w:szCs w:val="24"/>
              </w:rPr>
              <w:t>1</w:t>
            </w:r>
            <w:r w:rsidR="0048332B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867627">
              <w:rPr>
                <w:rFonts w:ascii="標楷體" w:eastAsia="標楷體" w:hAnsi="標楷體" w:cs="Times New Roman"/>
                <w:szCs w:val="24"/>
              </w:rPr>
              <w:t>:</w:t>
            </w:r>
            <w:r w:rsidR="0048332B">
              <w:rPr>
                <w:rFonts w:ascii="標楷體" w:eastAsia="標楷體" w:hAnsi="標楷體" w:cs="Times New Roman" w:hint="eastAsia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867627">
              <w:rPr>
                <w:rFonts w:ascii="標楷體" w:eastAsia="標楷體" w:hAnsi="標楷體" w:cs="Times New Roman"/>
                <w:szCs w:val="24"/>
              </w:rPr>
              <w:t>-1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867627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="0048332B">
              <w:rPr>
                <w:rFonts w:ascii="標楷體" w:eastAsia="標楷體" w:hAnsi="標楷體" w:cs="Times New Roman" w:hint="eastAsia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4395" w:type="dxa"/>
          </w:tcPr>
          <w:p w:rsidR="00FF51A0" w:rsidRPr="00FF51A0" w:rsidRDefault="00940E03" w:rsidP="00FF51A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中華茶文化專題</w:t>
            </w:r>
            <w:r w:rsidR="00FF51A0" w:rsidRPr="00FF51A0">
              <w:rPr>
                <w:rFonts w:ascii="標楷體" w:eastAsia="標楷體" w:hAnsi="標楷體" w:hint="eastAsia"/>
                <w:b/>
              </w:rPr>
              <w:t>講座</w:t>
            </w:r>
          </w:p>
        </w:tc>
        <w:tc>
          <w:tcPr>
            <w:tcW w:w="2976" w:type="dxa"/>
          </w:tcPr>
          <w:p w:rsidR="00FF51A0" w:rsidRDefault="00976DF9" w:rsidP="00FF51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廖寶秀</w:t>
            </w:r>
          </w:p>
          <w:p w:rsidR="00FF51A0" w:rsidRPr="00430DBA" w:rsidRDefault="00430DBA" w:rsidP="00430DBA">
            <w:pPr>
              <w:rPr>
                <w:rFonts w:ascii="標楷體" w:eastAsia="標楷體" w:hAnsi="標楷體"/>
                <w:sz w:val="22"/>
              </w:rPr>
            </w:pPr>
            <w:r w:rsidRPr="00430DBA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本院前</w:t>
            </w:r>
            <w:r w:rsidRPr="00430DBA">
              <w:rPr>
                <w:rFonts w:ascii="標楷體" w:eastAsia="標楷體" w:hAnsi="標楷體" w:cs="Arial"/>
                <w:sz w:val="22"/>
                <w:shd w:val="clear" w:color="auto" w:fill="FFFFFF"/>
              </w:rPr>
              <w:t>研究</w:t>
            </w:r>
            <w:r w:rsidRPr="00430DBA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員</w:t>
            </w:r>
            <w:r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兼器物處</w:t>
            </w:r>
            <w:r w:rsidRPr="00430DBA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顧問</w:t>
            </w:r>
          </w:p>
        </w:tc>
      </w:tr>
    </w:tbl>
    <w:p w:rsidR="00430DBA" w:rsidRDefault="00430DBA" w:rsidP="007E4C38">
      <w:pPr>
        <w:rPr>
          <w:rFonts w:ascii="標楷體" w:eastAsia="標楷體" w:hAnsi="標楷體"/>
          <w:b/>
          <w:szCs w:val="24"/>
        </w:rPr>
      </w:pPr>
    </w:p>
    <w:p w:rsidR="00E20882" w:rsidRPr="007E4C38" w:rsidRDefault="00A753B4" w:rsidP="007E4C3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五</w:t>
      </w:r>
      <w:r w:rsidR="00AF04A5" w:rsidRPr="007E4C38">
        <w:rPr>
          <w:rFonts w:ascii="標楷體" w:eastAsia="標楷體" w:hAnsi="標楷體" w:hint="eastAsia"/>
          <w:b/>
          <w:szCs w:val="24"/>
        </w:rPr>
        <w:t>、</w:t>
      </w:r>
      <w:r w:rsidR="00E20882" w:rsidRPr="007E4C38">
        <w:rPr>
          <w:rFonts w:ascii="標楷體" w:eastAsia="標楷體" w:hAnsi="標楷體" w:hint="eastAsia"/>
          <w:b/>
          <w:szCs w:val="24"/>
        </w:rPr>
        <w:t>報名方式：</w:t>
      </w:r>
      <w:r w:rsidR="00AF04A5" w:rsidRPr="007E4C38">
        <w:rPr>
          <w:rFonts w:ascii="標楷體" w:eastAsia="標楷體" w:hAnsi="標楷體" w:hint="eastAsia"/>
          <w:b/>
          <w:szCs w:val="24"/>
        </w:rPr>
        <w:t xml:space="preserve"> </w:t>
      </w:r>
    </w:p>
    <w:p w:rsidR="00902A50" w:rsidRPr="007E4C38" w:rsidRDefault="00902A50" w:rsidP="007E4C3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7E4C38">
        <w:rPr>
          <w:rFonts w:ascii="標楷體" w:eastAsia="標楷體" w:hAnsi="標楷體"/>
          <w:szCs w:val="24"/>
        </w:rPr>
        <w:t>本研習</w:t>
      </w:r>
      <w:proofErr w:type="gramStart"/>
      <w:r w:rsidRPr="007E4C38">
        <w:rPr>
          <w:rFonts w:ascii="標楷體" w:eastAsia="標楷體" w:hAnsi="標楷體"/>
          <w:szCs w:val="24"/>
        </w:rPr>
        <w:t>採</w:t>
      </w:r>
      <w:proofErr w:type="gramEnd"/>
      <w:r w:rsidRPr="007E4C38">
        <w:rPr>
          <w:rFonts w:ascii="標楷體" w:eastAsia="標楷體" w:hAnsi="標楷體"/>
          <w:szCs w:val="24"/>
        </w:rPr>
        <w:t>網路報名</w:t>
      </w:r>
      <w:r w:rsidRPr="007E4C38">
        <w:rPr>
          <w:rFonts w:ascii="標楷體" w:eastAsia="標楷體" w:hAnsi="標楷體" w:hint="eastAsia"/>
          <w:szCs w:val="24"/>
        </w:rPr>
        <w:t>(</w:t>
      </w:r>
      <w:r w:rsidRPr="007E4C38">
        <w:rPr>
          <w:rFonts w:ascii="標楷體" w:eastAsia="標楷體" w:hAnsi="標楷體"/>
          <w:szCs w:val="24"/>
        </w:rPr>
        <w:t>https://signup.npm.edu.tw/</w:t>
      </w:r>
      <w:r w:rsidRPr="007E4C38">
        <w:rPr>
          <w:rFonts w:ascii="標楷體" w:eastAsia="標楷體" w:hAnsi="標楷體" w:hint="eastAsia"/>
          <w:szCs w:val="24"/>
        </w:rPr>
        <w:t>)，</w:t>
      </w:r>
      <w:r w:rsidR="00C94397" w:rsidRPr="002D6473">
        <w:rPr>
          <w:rFonts w:ascii="標楷體" w:eastAsia="標楷體" w:hAnsi="標楷體" w:hint="eastAsia"/>
          <w:spacing w:val="6"/>
          <w:szCs w:val="24"/>
          <w:shd w:val="clear" w:color="auto" w:fill="FFFFFF"/>
        </w:rPr>
        <w:t>場地座位有限，本課程恕不開放現場報名</w:t>
      </w:r>
      <w:r w:rsidR="00C94397">
        <w:rPr>
          <w:rFonts w:ascii="標楷體" w:eastAsia="標楷體" w:hAnsi="標楷體" w:hint="eastAsia"/>
          <w:szCs w:val="24"/>
        </w:rPr>
        <w:t>。</w:t>
      </w:r>
    </w:p>
    <w:p w:rsidR="00902A50" w:rsidRPr="007E4C38" w:rsidRDefault="00902A50" w:rsidP="007E4C38">
      <w:pPr>
        <w:pStyle w:val="a3"/>
        <w:ind w:leftChars="0"/>
        <w:rPr>
          <w:rFonts w:ascii="標楷體" w:eastAsia="標楷體" w:hAnsi="標楷體"/>
          <w:szCs w:val="24"/>
        </w:rPr>
      </w:pPr>
      <w:r w:rsidRPr="007E4C38">
        <w:rPr>
          <w:rFonts w:ascii="標楷體" w:eastAsia="標楷體" w:hAnsi="標楷體" w:hint="eastAsia"/>
          <w:szCs w:val="24"/>
        </w:rPr>
        <w:t>報名日期： 105年</w:t>
      </w:r>
      <w:r w:rsidR="00430DBA">
        <w:rPr>
          <w:rFonts w:ascii="標楷體" w:eastAsia="標楷體" w:hAnsi="標楷體" w:hint="eastAsia"/>
          <w:szCs w:val="24"/>
        </w:rPr>
        <w:t>7</w:t>
      </w:r>
      <w:r w:rsidRPr="007E4C38">
        <w:rPr>
          <w:rFonts w:ascii="標楷體" w:eastAsia="標楷體" w:hAnsi="標楷體" w:hint="eastAsia"/>
          <w:szCs w:val="24"/>
        </w:rPr>
        <w:t>月</w:t>
      </w:r>
      <w:r w:rsidR="00430DBA">
        <w:rPr>
          <w:rFonts w:ascii="標楷體" w:eastAsia="標楷體" w:hAnsi="標楷體" w:hint="eastAsia"/>
          <w:szCs w:val="24"/>
        </w:rPr>
        <w:t>4</w:t>
      </w:r>
      <w:r w:rsidRPr="007E4C38">
        <w:rPr>
          <w:rFonts w:ascii="標楷體" w:eastAsia="標楷體" w:hAnsi="標楷體" w:hint="eastAsia"/>
          <w:szCs w:val="24"/>
        </w:rPr>
        <w:t>日至</w:t>
      </w:r>
      <w:r w:rsidR="00430DBA">
        <w:rPr>
          <w:rFonts w:ascii="標楷體" w:eastAsia="標楷體" w:hAnsi="標楷體" w:hint="eastAsia"/>
          <w:szCs w:val="24"/>
        </w:rPr>
        <w:t>7</w:t>
      </w:r>
      <w:r w:rsidR="00FF51A0">
        <w:rPr>
          <w:rFonts w:ascii="標楷體" w:eastAsia="標楷體" w:hAnsi="標楷體" w:hint="eastAsia"/>
          <w:szCs w:val="24"/>
        </w:rPr>
        <w:t>月</w:t>
      </w:r>
      <w:r w:rsidR="00430DBA">
        <w:rPr>
          <w:rFonts w:ascii="標楷體" w:eastAsia="標楷體" w:hAnsi="標楷體" w:hint="eastAsia"/>
          <w:szCs w:val="24"/>
        </w:rPr>
        <w:t>18</w:t>
      </w:r>
      <w:r w:rsidRPr="007E4C38">
        <w:rPr>
          <w:rFonts w:ascii="標楷體" w:eastAsia="標楷體" w:hAnsi="標楷體" w:hint="eastAsia"/>
          <w:szCs w:val="24"/>
        </w:rPr>
        <w:t>日</w:t>
      </w:r>
      <w:r w:rsidR="007C7773" w:rsidRPr="007E4C38">
        <w:rPr>
          <w:rFonts w:ascii="標楷體" w:eastAsia="標楷體" w:hAnsi="標楷體" w:hint="eastAsia"/>
          <w:szCs w:val="24"/>
        </w:rPr>
        <w:t>。</w:t>
      </w:r>
    </w:p>
    <w:p w:rsidR="00D80F87" w:rsidRPr="007E4C38" w:rsidRDefault="00902A50" w:rsidP="007E4C38">
      <w:pPr>
        <w:pStyle w:val="a3"/>
        <w:ind w:leftChars="0"/>
        <w:rPr>
          <w:rFonts w:ascii="標楷體" w:eastAsia="標楷體" w:hAnsi="標楷體"/>
          <w:szCs w:val="24"/>
        </w:rPr>
      </w:pPr>
      <w:r w:rsidRPr="007E4C38">
        <w:rPr>
          <w:rFonts w:ascii="標楷體" w:eastAsia="標楷體" w:hAnsi="標楷體" w:hint="eastAsia"/>
          <w:szCs w:val="24"/>
        </w:rPr>
        <w:t>公布</w:t>
      </w:r>
      <w:r w:rsidR="00D80F87" w:rsidRPr="007E4C38">
        <w:rPr>
          <w:rFonts w:ascii="標楷體" w:eastAsia="標楷體" w:hAnsi="標楷體" w:hint="eastAsia"/>
          <w:szCs w:val="24"/>
        </w:rPr>
        <w:t>錄取名單：</w:t>
      </w:r>
      <w:r w:rsidRPr="007E4C38">
        <w:rPr>
          <w:rFonts w:ascii="標楷體" w:eastAsia="標楷體" w:hAnsi="標楷體" w:hint="eastAsia"/>
          <w:szCs w:val="24"/>
        </w:rPr>
        <w:t>105年</w:t>
      </w:r>
      <w:r w:rsidR="00430DBA">
        <w:rPr>
          <w:rFonts w:ascii="標楷體" w:eastAsia="標楷體" w:hAnsi="標楷體" w:hint="eastAsia"/>
          <w:szCs w:val="24"/>
        </w:rPr>
        <w:t>7</w:t>
      </w:r>
      <w:r w:rsidRPr="007E4C38">
        <w:rPr>
          <w:rFonts w:ascii="標楷體" w:eastAsia="標楷體" w:hAnsi="標楷體" w:hint="eastAsia"/>
          <w:szCs w:val="24"/>
        </w:rPr>
        <w:t>月</w:t>
      </w:r>
      <w:r w:rsidR="00430DBA">
        <w:rPr>
          <w:rFonts w:ascii="標楷體" w:eastAsia="標楷體" w:hAnsi="標楷體" w:hint="eastAsia"/>
          <w:szCs w:val="24"/>
        </w:rPr>
        <w:t>20</w:t>
      </w:r>
      <w:r w:rsidRPr="007E4C38">
        <w:rPr>
          <w:rFonts w:ascii="標楷體" w:eastAsia="標楷體" w:hAnsi="標楷體" w:hint="eastAsia"/>
          <w:szCs w:val="24"/>
        </w:rPr>
        <w:t>日</w:t>
      </w:r>
      <w:r w:rsidR="007C7773" w:rsidRPr="007E4C38">
        <w:rPr>
          <w:rFonts w:ascii="標楷體" w:eastAsia="標楷體" w:hAnsi="標楷體" w:hint="eastAsia"/>
          <w:szCs w:val="24"/>
        </w:rPr>
        <w:t>。</w:t>
      </w:r>
    </w:p>
    <w:p w:rsidR="00902A50" w:rsidRPr="007E4C38" w:rsidRDefault="00902A50" w:rsidP="007E4C3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7E4C38">
        <w:rPr>
          <w:rFonts w:ascii="標楷體" w:eastAsia="標楷體" w:hAnsi="標楷體"/>
          <w:szCs w:val="24"/>
        </w:rPr>
        <w:t>錄取通知：本院除</w:t>
      </w:r>
      <w:proofErr w:type="gramStart"/>
      <w:r w:rsidRPr="007E4C38">
        <w:rPr>
          <w:rFonts w:ascii="標楷體" w:eastAsia="標楷體" w:hAnsi="標楷體"/>
          <w:szCs w:val="24"/>
        </w:rPr>
        <w:t>於</w:t>
      </w:r>
      <w:r w:rsidR="00940E03">
        <w:rPr>
          <w:rFonts w:ascii="標楷體" w:eastAsia="標楷體" w:hAnsi="標楷體" w:hint="eastAsia"/>
          <w:szCs w:val="24"/>
        </w:rPr>
        <w:t>線上報名</w:t>
      </w:r>
      <w:proofErr w:type="gramEnd"/>
      <w:r w:rsidR="00940E03">
        <w:rPr>
          <w:rFonts w:ascii="標楷體" w:eastAsia="標楷體" w:hAnsi="標楷體" w:hint="eastAsia"/>
          <w:szCs w:val="24"/>
        </w:rPr>
        <w:t>系統</w:t>
      </w:r>
      <w:r w:rsidRPr="007E4C38">
        <w:rPr>
          <w:rFonts w:ascii="標楷體" w:eastAsia="標楷體" w:hAnsi="標楷體"/>
          <w:szCs w:val="24"/>
        </w:rPr>
        <w:t>公布正</w:t>
      </w:r>
      <w:r w:rsidRPr="007E4C38">
        <w:rPr>
          <w:rFonts w:ascii="標楷體" w:eastAsia="標楷體" w:hAnsi="標楷體" w:hint="eastAsia"/>
          <w:szCs w:val="24"/>
        </w:rPr>
        <w:t>、</w:t>
      </w:r>
      <w:r w:rsidRPr="007E4C38">
        <w:rPr>
          <w:rFonts w:ascii="標楷體" w:eastAsia="標楷體" w:hAnsi="標楷體"/>
          <w:szCs w:val="24"/>
        </w:rPr>
        <w:t>備取名單外，亦將以EMAIL寄發錄取通知。</w:t>
      </w:r>
    </w:p>
    <w:p w:rsidR="00867627" w:rsidRPr="007E4C38" w:rsidRDefault="00902A50" w:rsidP="007E4C3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7E4C38">
        <w:rPr>
          <w:rFonts w:ascii="標楷體" w:eastAsia="標楷體" w:hAnsi="標楷體"/>
          <w:szCs w:val="24"/>
        </w:rPr>
        <w:t>為珍惜學習資源，請教師確定屆時可出席本研習再進行報名。一經錄取</w:t>
      </w:r>
      <w:r w:rsidR="00335334" w:rsidRPr="007E4C38">
        <w:rPr>
          <w:rFonts w:ascii="標楷體" w:eastAsia="標楷體" w:hAnsi="標楷體" w:hint="eastAsia"/>
          <w:szCs w:val="24"/>
        </w:rPr>
        <w:t>又缺</w:t>
      </w:r>
      <w:r w:rsidRPr="007E4C38">
        <w:rPr>
          <w:rFonts w:ascii="標楷體" w:eastAsia="標楷體" w:hAnsi="標楷體"/>
          <w:szCs w:val="24"/>
        </w:rPr>
        <w:t>席者，將列入</w:t>
      </w:r>
      <w:proofErr w:type="gramStart"/>
      <w:r w:rsidRPr="007E4C38">
        <w:rPr>
          <w:rFonts w:ascii="標楷體" w:eastAsia="標楷體" w:hAnsi="標楷體"/>
          <w:szCs w:val="24"/>
        </w:rPr>
        <w:t>一</w:t>
      </w:r>
      <w:proofErr w:type="gramEnd"/>
      <w:r w:rsidRPr="007E4C38">
        <w:rPr>
          <w:rFonts w:ascii="標楷體" w:eastAsia="標楷體" w:hAnsi="標楷體"/>
          <w:szCs w:val="24"/>
        </w:rPr>
        <w:t>年內不得參加本院教師研習紀錄。如因故無法出席，亦請儘早通知，以便安排後補學員參加研習。</w:t>
      </w:r>
    </w:p>
    <w:p w:rsidR="00867627" w:rsidRPr="007E4C38" w:rsidRDefault="00867627" w:rsidP="007E4C38">
      <w:pPr>
        <w:rPr>
          <w:rFonts w:ascii="標楷體" w:eastAsia="標楷體" w:hAnsi="標楷體"/>
          <w:szCs w:val="24"/>
        </w:rPr>
      </w:pPr>
    </w:p>
    <w:p w:rsidR="007C7773" w:rsidRPr="007E4C38" w:rsidRDefault="00A753B4" w:rsidP="007E4C3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六</w:t>
      </w:r>
      <w:r w:rsidR="00867627" w:rsidRPr="007E4C38">
        <w:rPr>
          <w:rFonts w:ascii="標楷體" w:eastAsia="標楷體" w:hAnsi="標楷體" w:hint="eastAsia"/>
          <w:b/>
          <w:szCs w:val="24"/>
        </w:rPr>
        <w:t>、</w:t>
      </w:r>
      <w:r w:rsidR="00902A50" w:rsidRPr="007E4C38">
        <w:rPr>
          <w:rFonts w:ascii="標楷體" w:eastAsia="標楷體" w:hAnsi="標楷體" w:hint="eastAsia"/>
          <w:b/>
          <w:szCs w:val="24"/>
        </w:rPr>
        <w:t>注意事項：</w:t>
      </w:r>
    </w:p>
    <w:p w:rsidR="00867627" w:rsidRPr="007E4C38" w:rsidRDefault="00867627" w:rsidP="007E4C38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7E4C38">
        <w:rPr>
          <w:rFonts w:ascii="標楷體" w:eastAsia="標楷體" w:hAnsi="標楷體"/>
          <w:szCs w:val="24"/>
        </w:rPr>
        <w:t>參加本研習之教師，請務必攜帶教師證或任教學校之教職員證報到</w:t>
      </w:r>
      <w:r w:rsidR="00EA50DB">
        <w:rPr>
          <w:rFonts w:ascii="標楷體" w:eastAsia="標楷體" w:hAnsi="標楷體" w:hint="eastAsia"/>
          <w:szCs w:val="24"/>
        </w:rPr>
        <w:t>，全程參與者將核予5小時研習時數</w:t>
      </w:r>
      <w:r w:rsidRPr="007E4C38">
        <w:rPr>
          <w:rFonts w:ascii="標楷體" w:eastAsia="標楷體" w:hAnsi="標楷體"/>
          <w:szCs w:val="24"/>
        </w:rPr>
        <w:t>。</w:t>
      </w:r>
    </w:p>
    <w:p w:rsidR="00FF51A0" w:rsidRPr="00FF51A0" w:rsidRDefault="00FF51A0" w:rsidP="007E4C38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FF51A0">
        <w:rPr>
          <w:rFonts w:ascii="標楷體" w:eastAsia="標楷體" w:hAnsi="標楷體" w:cs="Arial"/>
          <w:color w:val="000000"/>
          <w:szCs w:val="24"/>
          <w:shd w:val="clear" w:color="auto" w:fill="FFFFFF"/>
        </w:rPr>
        <w:t>院內除餐廳外禁止飲食，建議可自備餐盒至景觀園區用餐。</w:t>
      </w:r>
    </w:p>
    <w:p w:rsidR="007C7773" w:rsidRPr="007E4C38" w:rsidRDefault="00902A50" w:rsidP="007E4C38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7E4C38">
        <w:rPr>
          <w:rFonts w:ascii="標楷體" w:eastAsia="標楷體" w:hAnsi="標楷體"/>
          <w:szCs w:val="24"/>
        </w:rPr>
        <w:t>為維護研習學員之權益及上課品質，請勿攜</w:t>
      </w:r>
      <w:proofErr w:type="gramStart"/>
      <w:r w:rsidRPr="007E4C38">
        <w:rPr>
          <w:rFonts w:ascii="標楷體" w:eastAsia="標楷體" w:hAnsi="標楷體"/>
          <w:szCs w:val="24"/>
        </w:rPr>
        <w:t>眷</w:t>
      </w:r>
      <w:proofErr w:type="gramEnd"/>
      <w:r w:rsidRPr="007E4C38">
        <w:rPr>
          <w:rFonts w:ascii="標楷體" w:eastAsia="標楷體" w:hAnsi="標楷體"/>
          <w:szCs w:val="24"/>
        </w:rPr>
        <w:t>參加。</w:t>
      </w:r>
    </w:p>
    <w:p w:rsidR="007C7773" w:rsidRPr="007E4C38" w:rsidRDefault="00902A50" w:rsidP="007E4C38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7E4C38">
        <w:rPr>
          <w:rFonts w:ascii="標楷體" w:eastAsia="標楷體" w:hAnsi="標楷體"/>
          <w:szCs w:val="24"/>
        </w:rPr>
        <w:t>由於展場溫度較低，並為環保考量，請學員自備保暖衣物與水杯。</w:t>
      </w:r>
    </w:p>
    <w:p w:rsidR="007E4C38" w:rsidRPr="007E4C38" w:rsidRDefault="00867627" w:rsidP="007E4C38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7E4C38">
        <w:rPr>
          <w:rFonts w:ascii="標楷體" w:eastAsia="標楷體" w:hAnsi="標楷體" w:hint="eastAsia"/>
          <w:szCs w:val="24"/>
        </w:rPr>
        <w:t>如有停車需求請於報名時註明</w:t>
      </w:r>
      <w:r w:rsidR="00902A50" w:rsidRPr="007E4C38">
        <w:rPr>
          <w:rFonts w:ascii="標楷體" w:eastAsia="標楷體" w:hAnsi="標楷體"/>
          <w:szCs w:val="24"/>
        </w:rPr>
        <w:t>，並請多利用大眾交通運輸工具。</w:t>
      </w:r>
    </w:p>
    <w:p w:rsidR="00867627" w:rsidRPr="007E4C38" w:rsidRDefault="007C7773" w:rsidP="007E4C38">
      <w:pPr>
        <w:pStyle w:val="a3"/>
        <w:ind w:leftChars="0"/>
        <w:rPr>
          <w:rFonts w:ascii="標楷體" w:eastAsia="標楷體" w:hAnsi="標楷體"/>
          <w:szCs w:val="24"/>
        </w:rPr>
      </w:pPr>
      <w:r w:rsidRPr="007E4C38">
        <w:rPr>
          <w:rFonts w:ascii="標楷體" w:eastAsia="標楷體" w:hAnsi="標楷體"/>
          <w:szCs w:val="24"/>
        </w:rPr>
        <w:t>交通指南</w:t>
      </w:r>
      <w:r w:rsidRPr="007E4C38">
        <w:rPr>
          <w:rFonts w:ascii="標楷體" w:eastAsia="標楷體" w:hAnsi="標楷體" w:hint="eastAsia"/>
          <w:szCs w:val="24"/>
        </w:rPr>
        <w:t>請</w:t>
      </w:r>
      <w:r w:rsidR="00902A50" w:rsidRPr="007E4C38">
        <w:rPr>
          <w:rFonts w:ascii="標楷體" w:eastAsia="標楷體" w:hAnsi="標楷體"/>
          <w:szCs w:val="24"/>
        </w:rPr>
        <w:t>詳</w:t>
      </w:r>
      <w:r w:rsidRPr="007E4C38">
        <w:rPr>
          <w:rFonts w:ascii="標楷體" w:eastAsia="標楷體" w:hAnsi="標楷體"/>
          <w:szCs w:val="24"/>
        </w:rPr>
        <w:t>見</w:t>
      </w:r>
      <w:r w:rsidRPr="007E4C38">
        <w:rPr>
          <w:rFonts w:ascii="標楷體" w:eastAsia="標楷體" w:hAnsi="標楷體" w:hint="eastAsia"/>
          <w:szCs w:val="24"/>
        </w:rPr>
        <w:t>南</w:t>
      </w:r>
      <w:r w:rsidR="00902A50" w:rsidRPr="007E4C38">
        <w:rPr>
          <w:rFonts w:ascii="標楷體" w:eastAsia="標楷體" w:hAnsi="標楷體"/>
          <w:szCs w:val="24"/>
        </w:rPr>
        <w:t>院</w:t>
      </w:r>
      <w:r w:rsidR="00BF2B0E" w:rsidRPr="007E4C38">
        <w:rPr>
          <w:rFonts w:ascii="標楷體" w:eastAsia="標楷體" w:hAnsi="標楷體" w:hint="eastAsia"/>
          <w:szCs w:val="24"/>
        </w:rPr>
        <w:t>官方</w:t>
      </w:r>
      <w:r w:rsidR="00902A50" w:rsidRPr="007E4C38">
        <w:rPr>
          <w:rFonts w:ascii="標楷體" w:eastAsia="標楷體" w:hAnsi="標楷體"/>
          <w:szCs w:val="24"/>
        </w:rPr>
        <w:t>網站</w:t>
      </w:r>
      <w:r w:rsidRPr="007E4C38">
        <w:rPr>
          <w:rFonts w:ascii="標楷體" w:eastAsia="標楷體" w:hAnsi="標楷體" w:hint="eastAsia"/>
          <w:szCs w:val="24"/>
        </w:rPr>
        <w:t>交通資訊</w:t>
      </w:r>
      <w:r w:rsidR="00CD2FAB" w:rsidRPr="007E4C38">
        <w:rPr>
          <w:rFonts w:ascii="標楷體" w:eastAsia="標楷體" w:hAnsi="標楷體" w:hint="eastAsia"/>
          <w:szCs w:val="24"/>
        </w:rPr>
        <w:t>及公車資訊</w:t>
      </w:r>
      <w:r w:rsidRPr="007E4C38">
        <w:rPr>
          <w:rFonts w:ascii="標楷體" w:eastAsia="標楷體" w:hAnsi="標楷體" w:hint="eastAsia"/>
          <w:szCs w:val="24"/>
        </w:rPr>
        <w:t>(</w:t>
      </w:r>
      <w:r w:rsidRPr="007E4C38">
        <w:rPr>
          <w:rFonts w:ascii="標楷體" w:eastAsia="標楷體" w:hAnsi="標楷體"/>
          <w:szCs w:val="24"/>
        </w:rPr>
        <w:t>http://south.npm.gov.tw/zh-TW/TrafficInfo</w:t>
      </w:r>
      <w:r w:rsidRPr="007E4C38">
        <w:rPr>
          <w:rFonts w:ascii="標楷體" w:eastAsia="標楷體" w:hAnsi="標楷體" w:hint="eastAsia"/>
          <w:szCs w:val="24"/>
        </w:rPr>
        <w:t>)</w:t>
      </w:r>
    </w:p>
    <w:p w:rsidR="00867627" w:rsidRDefault="00867627" w:rsidP="007E4C38">
      <w:pPr>
        <w:rPr>
          <w:rFonts w:ascii="標楷體" w:eastAsia="標楷體" w:hAnsi="標楷體"/>
          <w:szCs w:val="24"/>
        </w:rPr>
      </w:pPr>
    </w:p>
    <w:p w:rsidR="001A40EB" w:rsidRDefault="001A40EB" w:rsidP="007E4C38">
      <w:pPr>
        <w:rPr>
          <w:rFonts w:ascii="標楷體" w:eastAsia="標楷體" w:hAnsi="標楷體"/>
          <w:szCs w:val="24"/>
        </w:rPr>
      </w:pPr>
    </w:p>
    <w:p w:rsidR="001A40EB" w:rsidRDefault="001A40EB" w:rsidP="007E4C38">
      <w:pPr>
        <w:rPr>
          <w:rFonts w:ascii="標楷體" w:eastAsia="標楷體" w:hAnsi="標楷體"/>
          <w:szCs w:val="24"/>
        </w:rPr>
      </w:pPr>
    </w:p>
    <w:p w:rsidR="001A40EB" w:rsidRDefault="001A40EB" w:rsidP="007E4C38">
      <w:pPr>
        <w:rPr>
          <w:rFonts w:ascii="標楷體" w:eastAsia="標楷體" w:hAnsi="標楷體"/>
          <w:szCs w:val="24"/>
        </w:rPr>
      </w:pPr>
    </w:p>
    <w:p w:rsidR="001A40EB" w:rsidRDefault="001A40EB" w:rsidP="007E4C38">
      <w:pPr>
        <w:rPr>
          <w:rFonts w:ascii="標楷體" w:eastAsia="標楷體" w:hAnsi="標楷體"/>
          <w:szCs w:val="24"/>
        </w:rPr>
      </w:pPr>
    </w:p>
    <w:p w:rsidR="001A40EB" w:rsidRDefault="001A40EB" w:rsidP="007E4C38">
      <w:pPr>
        <w:rPr>
          <w:rFonts w:ascii="標楷體" w:eastAsia="標楷體" w:hAnsi="標楷體"/>
          <w:szCs w:val="24"/>
        </w:rPr>
      </w:pPr>
    </w:p>
    <w:p w:rsidR="001A40EB" w:rsidRDefault="001A40EB" w:rsidP="007E4C38">
      <w:pPr>
        <w:rPr>
          <w:rFonts w:ascii="標楷體" w:eastAsia="標楷體" w:hAnsi="標楷體"/>
          <w:szCs w:val="24"/>
        </w:rPr>
      </w:pPr>
    </w:p>
    <w:p w:rsidR="001A40EB" w:rsidRDefault="001A40EB" w:rsidP="007E4C38">
      <w:pPr>
        <w:rPr>
          <w:rFonts w:ascii="標楷體" w:eastAsia="標楷體" w:hAnsi="標楷體"/>
          <w:szCs w:val="24"/>
        </w:rPr>
      </w:pPr>
    </w:p>
    <w:p w:rsidR="001A40EB" w:rsidRDefault="001A40EB" w:rsidP="007E4C38">
      <w:pPr>
        <w:rPr>
          <w:rFonts w:ascii="標楷體" w:eastAsia="標楷體" w:hAnsi="標楷體"/>
          <w:szCs w:val="24"/>
        </w:rPr>
      </w:pPr>
    </w:p>
    <w:p w:rsidR="001A40EB" w:rsidRDefault="001A40EB" w:rsidP="007E4C38">
      <w:pPr>
        <w:rPr>
          <w:rFonts w:ascii="標楷體" w:eastAsia="標楷體" w:hAnsi="標楷體"/>
          <w:szCs w:val="24"/>
        </w:rPr>
      </w:pPr>
    </w:p>
    <w:p w:rsidR="001A40EB" w:rsidRDefault="001A40EB" w:rsidP="007E4C38">
      <w:pPr>
        <w:rPr>
          <w:rFonts w:ascii="標楷體" w:eastAsia="標楷體" w:hAnsi="標楷體"/>
          <w:szCs w:val="24"/>
        </w:rPr>
      </w:pPr>
    </w:p>
    <w:p w:rsidR="001A40EB" w:rsidRDefault="001A40EB" w:rsidP="007E4C38">
      <w:pPr>
        <w:rPr>
          <w:rFonts w:ascii="標楷體" w:eastAsia="標楷體" w:hAnsi="標楷體"/>
          <w:szCs w:val="24"/>
        </w:rPr>
      </w:pPr>
    </w:p>
    <w:p w:rsidR="00940E03" w:rsidRDefault="00940E03" w:rsidP="007E4C38">
      <w:pPr>
        <w:rPr>
          <w:rFonts w:ascii="標楷體" w:eastAsia="標楷體" w:hAnsi="標楷體"/>
          <w:szCs w:val="24"/>
        </w:rPr>
      </w:pPr>
    </w:p>
    <w:p w:rsidR="001A40EB" w:rsidRDefault="001A40EB" w:rsidP="007E4C38">
      <w:pPr>
        <w:rPr>
          <w:rFonts w:ascii="標楷體" w:eastAsia="標楷體" w:hAnsi="標楷體"/>
          <w:szCs w:val="24"/>
        </w:rPr>
      </w:pPr>
    </w:p>
    <w:p w:rsidR="001A40EB" w:rsidRDefault="001A40EB" w:rsidP="007E4C38">
      <w:pPr>
        <w:rPr>
          <w:rFonts w:ascii="標楷體" w:eastAsia="標楷體" w:hAnsi="標楷體"/>
          <w:szCs w:val="24"/>
        </w:rPr>
      </w:pPr>
    </w:p>
    <w:p w:rsidR="001A40EB" w:rsidRDefault="001A40EB" w:rsidP="007E4C38">
      <w:pPr>
        <w:rPr>
          <w:rFonts w:ascii="標楷體" w:eastAsia="標楷體" w:hAnsi="標楷體"/>
          <w:szCs w:val="24"/>
        </w:rPr>
      </w:pPr>
    </w:p>
    <w:p w:rsidR="001A40EB" w:rsidRDefault="001A40EB" w:rsidP="007E4C38">
      <w:pPr>
        <w:rPr>
          <w:rFonts w:ascii="標楷體" w:eastAsia="標楷體" w:hAnsi="標楷體"/>
          <w:szCs w:val="24"/>
        </w:rPr>
      </w:pPr>
    </w:p>
    <w:p w:rsidR="001A40EB" w:rsidRDefault="001A40EB" w:rsidP="007E4C38">
      <w:pPr>
        <w:rPr>
          <w:rFonts w:ascii="標楷體" w:eastAsia="標楷體" w:hAnsi="標楷體"/>
          <w:szCs w:val="24"/>
        </w:rPr>
      </w:pPr>
    </w:p>
    <w:p w:rsidR="00940E03" w:rsidRDefault="00940E03" w:rsidP="00940E03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940E03">
        <w:rPr>
          <w:rFonts w:ascii="標楷體" w:eastAsia="標楷體" w:hAnsi="標楷體" w:hint="eastAsia"/>
          <w:b/>
          <w:sz w:val="34"/>
          <w:szCs w:val="34"/>
        </w:rPr>
        <w:t>貳、「越過崑崙山的珍寶</w:t>
      </w:r>
      <w:proofErr w:type="gramStart"/>
      <w:r w:rsidRPr="00940E03">
        <w:rPr>
          <w:rFonts w:ascii="標楷體" w:eastAsia="標楷體" w:hAnsi="標楷體" w:hint="eastAsia"/>
          <w:b/>
          <w:sz w:val="34"/>
          <w:szCs w:val="34"/>
        </w:rPr>
        <w:t>—</w:t>
      </w:r>
      <w:proofErr w:type="gramEnd"/>
      <w:r w:rsidRPr="00940E03">
        <w:rPr>
          <w:rFonts w:ascii="標楷體" w:eastAsia="標楷體" w:hAnsi="標楷體" w:hint="eastAsia"/>
          <w:b/>
          <w:sz w:val="34"/>
          <w:szCs w:val="34"/>
        </w:rPr>
        <w:t>院藏伊斯蘭玉器</w:t>
      </w:r>
      <w:proofErr w:type="gramStart"/>
      <w:r w:rsidRPr="00940E03">
        <w:rPr>
          <w:rFonts w:ascii="標楷體" w:eastAsia="標楷體" w:hAnsi="標楷體" w:hint="eastAsia"/>
          <w:b/>
          <w:sz w:val="34"/>
          <w:szCs w:val="34"/>
        </w:rPr>
        <w:t>特</w:t>
      </w:r>
      <w:proofErr w:type="gramEnd"/>
      <w:r w:rsidRPr="00940E03">
        <w:rPr>
          <w:rFonts w:ascii="標楷體" w:eastAsia="標楷體" w:hAnsi="標楷體" w:hint="eastAsia"/>
          <w:b/>
          <w:sz w:val="34"/>
          <w:szCs w:val="34"/>
        </w:rPr>
        <w:t>展」教師培訓</w:t>
      </w:r>
    </w:p>
    <w:p w:rsidR="00775C72" w:rsidRDefault="00775C72" w:rsidP="00940E03">
      <w:pPr>
        <w:jc w:val="center"/>
        <w:rPr>
          <w:rFonts w:ascii="標楷體" w:eastAsia="標楷體" w:hAnsi="標楷體"/>
          <w:b/>
          <w:sz w:val="34"/>
          <w:szCs w:val="34"/>
        </w:rPr>
      </w:pPr>
    </w:p>
    <w:p w:rsidR="00775C72" w:rsidRDefault="008C2180" w:rsidP="00940E03">
      <w:pPr>
        <w:jc w:val="center"/>
        <w:rPr>
          <w:rFonts w:ascii="標楷體" w:eastAsia="標楷體" w:hAnsi="標楷體"/>
          <w:b/>
          <w:sz w:val="34"/>
          <w:szCs w:val="34"/>
        </w:rPr>
      </w:pPr>
      <w:bookmarkStart w:id="0" w:name="_GoBack"/>
      <w:r>
        <w:rPr>
          <w:rFonts w:ascii="標楷體" w:eastAsia="標楷體" w:hAnsi="標楷體"/>
          <w:b/>
          <w:noProof/>
          <w:sz w:val="34"/>
          <w:szCs w:val="34"/>
        </w:rPr>
        <w:drawing>
          <wp:inline distT="0" distB="0" distL="0" distR="0" wp14:anchorId="195919F7" wp14:editId="0A45CDA2">
            <wp:extent cx="5325285" cy="6486525"/>
            <wp:effectExtent l="0" t="0" r="0" b="0"/>
            <wp:docPr id="6" name="圖片 6" descr="C:\Users\user\Desktop\未命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未命名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285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5C72" w:rsidRDefault="00775C72" w:rsidP="00940E03">
      <w:pPr>
        <w:jc w:val="center"/>
        <w:rPr>
          <w:rFonts w:ascii="標楷體" w:eastAsia="標楷體" w:hAnsi="標楷體"/>
          <w:b/>
          <w:sz w:val="34"/>
          <w:szCs w:val="34"/>
        </w:rPr>
      </w:pPr>
    </w:p>
    <w:p w:rsidR="00775C72" w:rsidRPr="00940E03" w:rsidRDefault="00775C72" w:rsidP="00940E03">
      <w:pPr>
        <w:jc w:val="center"/>
        <w:rPr>
          <w:rFonts w:ascii="標楷體" w:eastAsia="標楷體" w:hAnsi="標楷體"/>
          <w:b/>
          <w:sz w:val="34"/>
          <w:szCs w:val="34"/>
        </w:rPr>
      </w:pPr>
    </w:p>
    <w:p w:rsidR="00940E03" w:rsidRPr="00976DF9" w:rsidRDefault="00940E03" w:rsidP="00940E03">
      <w:pPr>
        <w:spacing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一、活動</w:t>
      </w:r>
      <w:r w:rsidRPr="00867627">
        <w:rPr>
          <w:rFonts w:ascii="標楷體" w:eastAsia="標楷體" w:hAnsi="標楷體" w:hint="eastAsia"/>
          <w:b/>
        </w:rPr>
        <w:t>時間：</w:t>
      </w:r>
      <w:r w:rsidRPr="00A3477A">
        <w:rPr>
          <w:rFonts w:ascii="標楷體" w:eastAsia="標楷體" w:hAnsi="標楷體" w:hint="eastAsia"/>
        </w:rPr>
        <w:t>105年</w:t>
      </w:r>
      <w:r>
        <w:rPr>
          <w:rFonts w:ascii="標楷體" w:eastAsia="標楷體" w:hAnsi="標楷體" w:hint="eastAsia"/>
        </w:rPr>
        <w:t>8</w:t>
      </w:r>
      <w:r w:rsidRPr="00A3477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20</w:t>
      </w:r>
      <w:r w:rsidRPr="00A3477A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上午10時至下午4時</w:t>
      </w:r>
    </w:p>
    <w:p w:rsidR="00940E03" w:rsidRPr="0081427B" w:rsidRDefault="00940E03" w:rsidP="00940E03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二、活動地點</w:t>
      </w:r>
      <w:r w:rsidRPr="00867627">
        <w:rPr>
          <w:rFonts w:ascii="標楷體" w:eastAsia="標楷體" w:hAnsi="標楷體" w:hint="eastAsia"/>
          <w:b/>
        </w:rPr>
        <w:t>：</w:t>
      </w:r>
      <w:r w:rsidRPr="0081427B">
        <w:rPr>
          <w:rFonts w:ascii="標楷體" w:eastAsia="標楷體" w:hAnsi="標楷體" w:hint="eastAsia"/>
        </w:rPr>
        <w:t>國立故宮博物院南部院區</w:t>
      </w:r>
    </w:p>
    <w:p w:rsidR="00940E03" w:rsidRDefault="00940E03" w:rsidP="00940E03">
      <w:pPr>
        <w:spacing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三、活動</w:t>
      </w:r>
      <w:r w:rsidRPr="00867627">
        <w:rPr>
          <w:rFonts w:ascii="標楷體" w:eastAsia="標楷體" w:hAnsi="標楷體" w:hint="eastAsia"/>
          <w:b/>
        </w:rPr>
        <w:t>介紹：</w:t>
      </w:r>
    </w:p>
    <w:p w:rsidR="00940E03" w:rsidRDefault="00940E03" w:rsidP="00940E03">
      <w:pPr>
        <w:tabs>
          <w:tab w:val="left" w:pos="709"/>
        </w:tabs>
        <w:spacing w:line="276" w:lineRule="auto"/>
        <w:ind w:leftChars="117" w:left="706" w:hangingChars="177" w:hanging="425"/>
        <w:rPr>
          <w:rFonts w:ascii="標楷體" w:eastAsia="標楷體" w:hAnsi="標楷體"/>
          <w:szCs w:val="24"/>
        </w:rPr>
      </w:pPr>
      <w:r w:rsidRPr="002D6473">
        <w:rPr>
          <w:rFonts w:ascii="標楷體" w:eastAsia="標楷體" w:hAnsi="標楷體" w:hint="eastAsia"/>
          <w:szCs w:val="24"/>
        </w:rPr>
        <w:t>(</w:t>
      </w:r>
      <w:proofErr w:type="gramStart"/>
      <w:r w:rsidRPr="002D6473">
        <w:rPr>
          <w:rFonts w:ascii="標楷體" w:eastAsia="標楷體" w:hAnsi="標楷體" w:hint="eastAsia"/>
          <w:szCs w:val="24"/>
        </w:rPr>
        <w:t>一</w:t>
      </w:r>
      <w:proofErr w:type="gramEnd"/>
      <w:r w:rsidRPr="002D6473">
        <w:rPr>
          <w:rFonts w:ascii="標楷體" w:eastAsia="標楷體" w:hAnsi="標楷體" w:hint="eastAsia"/>
          <w:szCs w:val="24"/>
        </w:rPr>
        <w:t>)培訓對象：全國各級教師。</w:t>
      </w:r>
    </w:p>
    <w:p w:rsidR="00940E03" w:rsidRPr="007C3EE6" w:rsidRDefault="00940E03" w:rsidP="00940E03">
      <w:pPr>
        <w:tabs>
          <w:tab w:val="left" w:pos="709"/>
        </w:tabs>
        <w:spacing w:line="276" w:lineRule="auto"/>
        <w:ind w:leftChars="117" w:left="706" w:hangingChars="177" w:hanging="425"/>
        <w:rPr>
          <w:rFonts w:ascii="標楷體" w:eastAsia="標楷體" w:hAnsi="標楷體"/>
          <w:szCs w:val="24"/>
        </w:rPr>
      </w:pPr>
      <w:r w:rsidRPr="007C3EE6">
        <w:rPr>
          <w:rFonts w:ascii="標楷體" w:eastAsia="標楷體" w:hAnsi="標楷體" w:hint="eastAsia"/>
          <w:szCs w:val="24"/>
        </w:rPr>
        <w:t>(二)名額及費用：每場30位，免費課程</w:t>
      </w:r>
      <w:r w:rsidRPr="007C3EE6">
        <w:rPr>
          <w:rFonts w:ascii="標楷體" w:eastAsia="標楷體" w:hAnsi="標楷體" w:cs="Arial"/>
          <w:color w:val="000000"/>
          <w:spacing w:val="13"/>
          <w:szCs w:val="24"/>
          <w:shd w:val="clear" w:color="auto" w:fill="FFFFFF"/>
        </w:rPr>
        <w:t>（名額有限，名額有限，額滿為止，歡迎輔導團團員教師踴躍報名參加）</w:t>
      </w:r>
      <w:r w:rsidRPr="007C3EE6">
        <w:rPr>
          <w:rFonts w:ascii="標楷體" w:eastAsia="標楷體" w:hAnsi="標楷體" w:hint="eastAsia"/>
          <w:szCs w:val="24"/>
        </w:rPr>
        <w:t>。</w:t>
      </w:r>
    </w:p>
    <w:p w:rsidR="00940E03" w:rsidRPr="00A3477A" w:rsidRDefault="00940E03" w:rsidP="00940E03">
      <w:pPr>
        <w:spacing w:line="276" w:lineRule="auto"/>
        <w:ind w:leftChars="118" w:left="849" w:hangingChars="236" w:hanging="566"/>
        <w:rPr>
          <w:rFonts w:ascii="標楷體" w:eastAsia="標楷體" w:hAnsi="標楷體"/>
          <w:szCs w:val="24"/>
        </w:rPr>
      </w:pPr>
      <w:r w:rsidRPr="00A3477A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三</w:t>
      </w:r>
      <w:r w:rsidRPr="00A3477A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課程簡介：</w:t>
      </w:r>
    </w:p>
    <w:p w:rsidR="00D40060" w:rsidRDefault="00940E03" w:rsidP="00940E03">
      <w:pPr>
        <w:ind w:leftChars="295" w:left="708" w:firstLineChars="236" w:firstLine="566"/>
        <w:rPr>
          <w:rFonts w:ascii="標楷體" w:eastAsia="標楷體" w:hAnsi="標楷體"/>
        </w:rPr>
      </w:pPr>
      <w:proofErr w:type="gramStart"/>
      <w:r w:rsidRPr="00940E03">
        <w:rPr>
          <w:rFonts w:ascii="標楷體" w:eastAsia="標楷體" w:hAnsi="標楷體" w:hint="eastAsia"/>
        </w:rPr>
        <w:t>因玉料分布</w:t>
      </w:r>
      <w:proofErr w:type="gramEnd"/>
      <w:r w:rsidRPr="00940E03">
        <w:rPr>
          <w:rFonts w:ascii="標楷體" w:eastAsia="標楷體" w:hAnsi="標楷體" w:hint="eastAsia"/>
        </w:rPr>
        <w:t>及受東亞華夏文化影響之故，</w:t>
      </w:r>
      <w:r>
        <w:rPr>
          <w:rFonts w:ascii="標楷體" w:eastAsia="標楷體" w:hAnsi="標楷體" w:hint="eastAsia"/>
        </w:rPr>
        <w:t>在十四世紀晚期至十九世紀早期之</w:t>
      </w:r>
      <w:r w:rsidRPr="00940E03">
        <w:rPr>
          <w:rFonts w:ascii="標楷體" w:eastAsia="標楷體" w:hAnsi="標楷體" w:hint="eastAsia"/>
        </w:rPr>
        <w:t>中亞、南亞、西亞至東歐等地先後發展出四個強大的帝國或王朝中有著不同程度</w:t>
      </w:r>
      <w:proofErr w:type="gramStart"/>
      <w:r w:rsidRPr="00940E03">
        <w:rPr>
          <w:rFonts w:ascii="標楷體" w:eastAsia="標楷體" w:hAnsi="標楷體" w:hint="eastAsia"/>
        </w:rPr>
        <w:t>的玉雕工藝</w:t>
      </w:r>
      <w:proofErr w:type="gramEnd"/>
      <w:r w:rsidRPr="00940E03">
        <w:rPr>
          <w:rFonts w:ascii="標楷體" w:eastAsia="標楷體" w:hAnsi="標楷體" w:hint="eastAsia"/>
        </w:rPr>
        <w:t>，當代藝術</w:t>
      </w:r>
      <w:proofErr w:type="gramStart"/>
      <w:r w:rsidRPr="00940E03">
        <w:rPr>
          <w:rFonts w:ascii="標楷體" w:eastAsia="標楷體" w:hAnsi="標楷體" w:hint="eastAsia"/>
        </w:rPr>
        <w:t>史界常</w:t>
      </w:r>
      <w:proofErr w:type="gramEnd"/>
      <w:r w:rsidRPr="00940E03">
        <w:rPr>
          <w:rFonts w:ascii="標楷體" w:eastAsia="標楷體" w:hAnsi="標楷體" w:hint="eastAsia"/>
        </w:rPr>
        <w:t>通稱為「伊斯蘭玉器」。十七世紀前半，蒙</w:t>
      </w:r>
      <w:proofErr w:type="gramStart"/>
      <w:r w:rsidRPr="00940E03">
        <w:rPr>
          <w:rFonts w:ascii="標楷體" w:eastAsia="標楷體" w:hAnsi="標楷體" w:hint="eastAsia"/>
        </w:rPr>
        <w:t>兀</w:t>
      </w:r>
      <w:proofErr w:type="gramEnd"/>
      <w:r w:rsidRPr="00940E03">
        <w:rPr>
          <w:rFonts w:ascii="標楷體" w:eastAsia="標楷體" w:hAnsi="標楷體" w:hint="eastAsia"/>
        </w:rPr>
        <w:t>兒帝國君主沙加罕延攬歐洲、波斯的藝</w:t>
      </w:r>
      <w:proofErr w:type="gramStart"/>
      <w:r w:rsidRPr="00940E03">
        <w:rPr>
          <w:rFonts w:ascii="標楷體" w:eastAsia="標楷體" w:hAnsi="標楷體" w:hint="eastAsia"/>
        </w:rPr>
        <w:t>匠</w:t>
      </w:r>
      <w:proofErr w:type="gramEnd"/>
      <w:r w:rsidRPr="00940E03">
        <w:rPr>
          <w:rFonts w:ascii="標楷體" w:eastAsia="標楷體" w:hAnsi="標楷體" w:hint="eastAsia"/>
        </w:rPr>
        <w:t>，融合了歐洲、中國、中亞與印度本土的藝術精華，</w:t>
      </w:r>
      <w:proofErr w:type="gramStart"/>
      <w:r w:rsidRPr="00940E03">
        <w:rPr>
          <w:rFonts w:ascii="標楷體" w:eastAsia="標楷體" w:hAnsi="標楷體" w:hint="eastAsia"/>
        </w:rPr>
        <w:t>以冷硬的玉料讚頌</w:t>
      </w:r>
      <w:proofErr w:type="gramEnd"/>
      <w:r w:rsidRPr="00940E03">
        <w:rPr>
          <w:rFonts w:ascii="標楷體" w:eastAsia="標楷體" w:hAnsi="標楷體" w:hint="eastAsia"/>
        </w:rPr>
        <w:t>自然界蓬勃的生機，形成獨特的伊斯蘭玉器風格。在典型蒙</w:t>
      </w:r>
      <w:proofErr w:type="gramStart"/>
      <w:r w:rsidRPr="00940E03">
        <w:rPr>
          <w:rFonts w:ascii="標楷體" w:eastAsia="標楷體" w:hAnsi="標楷體" w:hint="eastAsia"/>
        </w:rPr>
        <w:t>兀兒玉雕影響</w:t>
      </w:r>
      <w:proofErr w:type="gramEnd"/>
      <w:r w:rsidRPr="00940E03">
        <w:rPr>
          <w:rFonts w:ascii="標楷體" w:eastAsia="標楷體" w:hAnsi="標楷體" w:hint="eastAsia"/>
        </w:rPr>
        <w:t>下，其它印度土</w:t>
      </w:r>
      <w:proofErr w:type="gramStart"/>
      <w:r w:rsidRPr="00940E03">
        <w:rPr>
          <w:rFonts w:ascii="標楷體" w:eastAsia="標楷體" w:hAnsi="標楷體" w:hint="eastAsia"/>
        </w:rPr>
        <w:t>邦</w:t>
      </w:r>
      <w:proofErr w:type="gramEnd"/>
      <w:r w:rsidRPr="00940E03">
        <w:rPr>
          <w:rFonts w:ascii="標楷體" w:eastAsia="標楷體" w:hAnsi="標楷體" w:hint="eastAsia"/>
        </w:rPr>
        <w:t>也發展了融合蒙</w:t>
      </w:r>
      <w:proofErr w:type="gramStart"/>
      <w:r w:rsidRPr="00940E03">
        <w:rPr>
          <w:rFonts w:ascii="標楷體" w:eastAsia="標楷體" w:hAnsi="標楷體" w:hint="eastAsia"/>
        </w:rPr>
        <w:t>兀</w:t>
      </w:r>
      <w:proofErr w:type="gramEnd"/>
      <w:r w:rsidRPr="00940E03">
        <w:rPr>
          <w:rFonts w:ascii="標楷體" w:eastAsia="標楷體" w:hAnsi="標楷體" w:hint="eastAsia"/>
        </w:rPr>
        <w:t>兒與本土風格</w:t>
      </w:r>
      <w:proofErr w:type="gramStart"/>
      <w:r w:rsidRPr="00940E03">
        <w:rPr>
          <w:rFonts w:ascii="標楷體" w:eastAsia="標楷體" w:hAnsi="標楷體" w:hint="eastAsia"/>
        </w:rPr>
        <w:t>的玉作</w:t>
      </w:r>
      <w:proofErr w:type="gramEnd"/>
      <w:r w:rsidRPr="00940E03">
        <w:rPr>
          <w:rFonts w:ascii="標楷體" w:eastAsia="標楷體" w:hAnsi="標楷體" w:hint="eastAsia"/>
        </w:rPr>
        <w:t>。雖未接壤但文化交流頻繁的鄂圖曼帝國，也製作淺浮雕花葉紋的玉器。</w:t>
      </w:r>
    </w:p>
    <w:p w:rsidR="00940E03" w:rsidRPr="00940E03" w:rsidRDefault="00940E03" w:rsidP="00940E03">
      <w:pPr>
        <w:ind w:leftChars="295" w:left="708" w:firstLineChars="236" w:firstLine="566"/>
        <w:rPr>
          <w:rFonts w:ascii="標楷體" w:eastAsia="標楷體" w:hAnsi="標楷體"/>
        </w:rPr>
      </w:pPr>
      <w:r w:rsidRPr="00940E03">
        <w:rPr>
          <w:rFonts w:ascii="標楷體" w:eastAsia="標楷體" w:hAnsi="標楷體" w:hint="eastAsia"/>
        </w:rPr>
        <w:t>以上三區的玉器多精雕細鏤，甚或</w:t>
      </w:r>
      <w:proofErr w:type="gramStart"/>
      <w:r w:rsidRPr="00940E03">
        <w:rPr>
          <w:rFonts w:ascii="標楷體" w:eastAsia="標楷體" w:hAnsi="標楷體" w:hint="eastAsia"/>
        </w:rPr>
        <w:t>鑲金釘寶</w:t>
      </w:r>
      <w:proofErr w:type="gramEnd"/>
      <w:r w:rsidRPr="00940E03">
        <w:rPr>
          <w:rFonts w:ascii="標楷體" w:eastAsia="標楷體" w:hAnsi="標楷體" w:hint="eastAsia"/>
        </w:rPr>
        <w:t>。十八世紀後半，乾隆皇帝為捍衛西北邊防，以軍功將中亞東端納入版圖，稱之為「新疆」。精美的伊斯蘭玉器經此</w:t>
      </w:r>
      <w:proofErr w:type="gramStart"/>
      <w:r w:rsidRPr="00940E03">
        <w:rPr>
          <w:rFonts w:ascii="標楷體" w:eastAsia="標楷體" w:hAnsi="標楷體" w:hint="eastAsia"/>
        </w:rPr>
        <w:t>源源貢入大</w:t>
      </w:r>
      <w:proofErr w:type="gramEnd"/>
      <w:r w:rsidRPr="00940E03">
        <w:rPr>
          <w:rFonts w:ascii="標楷體" w:eastAsia="標楷體" w:hAnsi="標楷體" w:hint="eastAsia"/>
        </w:rPr>
        <w:t>清帝國的紫禁城內，乾隆皇帝為之驚豔不已，撰文考證它們是「痕都斯坦」</w:t>
      </w:r>
      <w:proofErr w:type="gramStart"/>
      <w:r w:rsidRPr="00940E03">
        <w:rPr>
          <w:rFonts w:ascii="標楷體" w:eastAsia="標楷體" w:hAnsi="標楷體" w:hint="eastAsia"/>
        </w:rPr>
        <w:t>地方玉工的</w:t>
      </w:r>
      <w:proofErr w:type="gramEnd"/>
      <w:r w:rsidRPr="00940E03">
        <w:rPr>
          <w:rFonts w:ascii="標楷體" w:eastAsia="標楷體" w:hAnsi="標楷體" w:hint="eastAsia"/>
        </w:rPr>
        <w:t>作品，</w:t>
      </w:r>
      <w:proofErr w:type="gramStart"/>
      <w:r w:rsidRPr="00940E03">
        <w:rPr>
          <w:rFonts w:ascii="標楷體" w:eastAsia="標楷體" w:hAnsi="標楷體" w:hint="eastAsia"/>
        </w:rPr>
        <w:t>誇</w:t>
      </w:r>
      <w:proofErr w:type="gramEnd"/>
      <w:r w:rsidRPr="00940E03">
        <w:rPr>
          <w:rFonts w:ascii="標楷體" w:eastAsia="標楷體" w:hAnsi="標楷體" w:hint="eastAsia"/>
        </w:rPr>
        <w:t>稱之為「</w:t>
      </w:r>
      <w:proofErr w:type="gramStart"/>
      <w:r w:rsidRPr="00940E03">
        <w:rPr>
          <w:rFonts w:ascii="標楷體" w:eastAsia="標楷體" w:hAnsi="標楷體" w:hint="eastAsia"/>
        </w:rPr>
        <w:t>仙工</w:t>
      </w:r>
      <w:proofErr w:type="gramEnd"/>
      <w:r w:rsidRPr="00940E03">
        <w:rPr>
          <w:rFonts w:ascii="標楷體" w:eastAsia="標楷體" w:hAnsi="標楷體" w:hint="eastAsia"/>
        </w:rPr>
        <w:t>」、「</w:t>
      </w:r>
      <w:proofErr w:type="gramStart"/>
      <w:r w:rsidRPr="00940E03">
        <w:rPr>
          <w:rFonts w:ascii="標楷體" w:eastAsia="標楷體" w:hAnsi="標楷體" w:hint="eastAsia"/>
        </w:rPr>
        <w:t>鬼工</w:t>
      </w:r>
      <w:proofErr w:type="gramEnd"/>
      <w:r w:rsidRPr="00940E03">
        <w:rPr>
          <w:rFonts w:ascii="標楷體" w:eastAsia="標楷體" w:hAnsi="標楷體" w:hint="eastAsia"/>
        </w:rPr>
        <w:t>」。帝王的激賞，導致維族、漢族</w:t>
      </w:r>
      <w:proofErr w:type="gramStart"/>
      <w:r w:rsidRPr="00940E03">
        <w:rPr>
          <w:rFonts w:ascii="標楷體" w:eastAsia="標楷體" w:hAnsi="標楷體" w:hint="eastAsia"/>
        </w:rPr>
        <w:t>玉工爭相仿贗</w:t>
      </w:r>
      <w:proofErr w:type="gramEnd"/>
      <w:r w:rsidRPr="00940E03">
        <w:rPr>
          <w:rFonts w:ascii="標楷體" w:eastAsia="標楷體" w:hAnsi="標楷體" w:hint="eastAsia"/>
        </w:rPr>
        <w:t>，牟取暴利。密切的交流，更令中國與</w:t>
      </w:r>
      <w:proofErr w:type="gramStart"/>
      <w:r w:rsidRPr="00940E03">
        <w:rPr>
          <w:rFonts w:ascii="標楷體" w:eastAsia="標楷體" w:hAnsi="標楷體" w:hint="eastAsia"/>
        </w:rPr>
        <w:t>印度玉工彼此</w:t>
      </w:r>
      <w:proofErr w:type="gramEnd"/>
      <w:r w:rsidRPr="00940E03">
        <w:rPr>
          <w:rFonts w:ascii="標楷體" w:eastAsia="標楷體" w:hAnsi="標楷體" w:hint="eastAsia"/>
        </w:rPr>
        <w:t>吸收對方精華，創作出新的藝術奇</w:t>
      </w:r>
      <w:proofErr w:type="gramStart"/>
      <w:r w:rsidRPr="00940E03">
        <w:rPr>
          <w:rFonts w:ascii="標楷體" w:eastAsia="標楷體" w:hAnsi="標楷體" w:hint="eastAsia"/>
        </w:rPr>
        <w:t>葩</w:t>
      </w:r>
      <w:proofErr w:type="gramEnd"/>
      <w:r w:rsidRPr="00940E03">
        <w:rPr>
          <w:rFonts w:ascii="標楷體" w:eastAsia="標楷體" w:hAnsi="標楷體" w:hint="eastAsia"/>
        </w:rPr>
        <w:t>。本培訓將透過深度導</w:t>
      </w:r>
      <w:proofErr w:type="gramStart"/>
      <w:r w:rsidRPr="00940E03">
        <w:rPr>
          <w:rFonts w:ascii="標楷體" w:eastAsia="標楷體" w:hAnsi="標楷體" w:hint="eastAsia"/>
        </w:rPr>
        <w:t>覽</w:t>
      </w:r>
      <w:proofErr w:type="gramEnd"/>
      <w:r w:rsidRPr="00940E03">
        <w:rPr>
          <w:rFonts w:ascii="標楷體" w:eastAsia="標楷體" w:hAnsi="標楷體" w:hint="eastAsia"/>
        </w:rPr>
        <w:t>及專題講座，使參與教師認識並運用故宮南院學習資運，以推動美學及文化教育，培育年輕一代博物館觀眾。</w:t>
      </w:r>
    </w:p>
    <w:p w:rsidR="00940E03" w:rsidRPr="00C74DBC" w:rsidRDefault="00940E03" w:rsidP="00940E03">
      <w:pPr>
        <w:ind w:leftChars="295" w:left="708" w:firstLineChars="177" w:firstLine="425"/>
        <w:rPr>
          <w:rFonts w:ascii="標楷體" w:eastAsia="標楷體" w:hAnsi="標楷體"/>
        </w:rPr>
      </w:pPr>
    </w:p>
    <w:p w:rsidR="00940E03" w:rsidRPr="00FF51A0" w:rsidRDefault="00940E03" w:rsidP="00940E03">
      <w:pPr>
        <w:pStyle w:val="a3"/>
        <w:spacing w:line="276" w:lineRule="auto"/>
        <w:ind w:leftChars="0" w:left="0"/>
        <w:rPr>
          <w:rFonts w:ascii="Times New Roman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hint="eastAsia"/>
          <w:b/>
          <w:szCs w:val="24"/>
        </w:rPr>
        <w:t>四</w:t>
      </w:r>
      <w:r w:rsidRPr="007E4C38">
        <w:rPr>
          <w:rFonts w:ascii="標楷體" w:eastAsia="標楷體" w:hAnsi="標楷體" w:hint="eastAsia"/>
          <w:b/>
          <w:szCs w:val="24"/>
        </w:rPr>
        <w:t>、</w:t>
      </w:r>
      <w:r w:rsidRPr="007E4C38">
        <w:rPr>
          <w:rFonts w:ascii="Times New Roman" w:eastAsia="標楷體" w:hAnsi="標楷體" w:cs="Times New Roman" w:hint="eastAsia"/>
          <w:b/>
          <w:sz w:val="26"/>
          <w:szCs w:val="26"/>
        </w:rPr>
        <w:t>課程表</w:t>
      </w:r>
    </w:p>
    <w:tbl>
      <w:tblPr>
        <w:tblStyle w:val="a4"/>
        <w:tblW w:w="9072" w:type="dxa"/>
        <w:tblInd w:w="108" w:type="dxa"/>
        <w:tblLook w:val="04A0" w:firstRow="1" w:lastRow="0" w:firstColumn="1" w:lastColumn="0" w:noHBand="0" w:noVBand="1"/>
      </w:tblPr>
      <w:tblGrid>
        <w:gridCol w:w="1701"/>
        <w:gridCol w:w="4395"/>
        <w:gridCol w:w="2976"/>
      </w:tblGrid>
      <w:tr w:rsidR="00940E03" w:rsidRPr="00867627" w:rsidTr="005C6DB6">
        <w:tc>
          <w:tcPr>
            <w:tcW w:w="1701" w:type="dxa"/>
            <w:shd w:val="clear" w:color="auto" w:fill="D9D9D9" w:themeFill="background1" w:themeFillShade="D9"/>
          </w:tcPr>
          <w:p w:rsidR="00940E03" w:rsidRPr="00867627" w:rsidRDefault="00940E03" w:rsidP="005C6DB6">
            <w:pPr>
              <w:spacing w:line="276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867627">
              <w:rPr>
                <w:rFonts w:ascii="標楷體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940E03" w:rsidRPr="00867627" w:rsidRDefault="00940E03" w:rsidP="005C6DB6">
            <w:pPr>
              <w:spacing w:line="276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867627">
              <w:rPr>
                <w:rFonts w:ascii="標楷體" w:eastAsia="標楷體" w:hAnsi="標楷體" w:cs="Times New Roman" w:hint="eastAsia"/>
                <w:b/>
                <w:szCs w:val="24"/>
              </w:rPr>
              <w:t>活動項目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940E03" w:rsidRPr="00867627" w:rsidRDefault="00940E03" w:rsidP="005C6DB6">
            <w:pPr>
              <w:spacing w:line="276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867627">
              <w:rPr>
                <w:rFonts w:ascii="標楷體" w:eastAsia="標楷體" w:hAnsi="標楷體" w:cs="Times New Roman" w:hint="eastAsia"/>
                <w:b/>
                <w:szCs w:val="24"/>
              </w:rPr>
              <w:t>主持人或講者</w:t>
            </w:r>
          </w:p>
        </w:tc>
      </w:tr>
      <w:tr w:rsidR="00940E03" w:rsidRPr="00867627" w:rsidTr="005C6DB6">
        <w:tc>
          <w:tcPr>
            <w:tcW w:w="1701" w:type="dxa"/>
          </w:tcPr>
          <w:p w:rsidR="00940E03" w:rsidRPr="00867627" w:rsidRDefault="00940E03" w:rsidP="005C6DB6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867627">
              <w:rPr>
                <w:rFonts w:ascii="標楷體" w:eastAsia="標楷體" w:hAnsi="標楷體" w:cs="Times New Roman"/>
                <w:szCs w:val="24"/>
              </w:rPr>
              <w:t>09:</w:t>
            </w:r>
            <w:r w:rsidR="00EC3988">
              <w:rPr>
                <w:rFonts w:ascii="標楷體" w:eastAsia="標楷體" w:hAnsi="標楷體" w:cs="Times New Roman" w:hint="eastAsia"/>
                <w:szCs w:val="24"/>
              </w:rPr>
              <w:t>40</w:t>
            </w:r>
            <w:r w:rsidRPr="00867627">
              <w:rPr>
                <w:rFonts w:ascii="標楷體" w:eastAsia="標楷體" w:hAnsi="標楷體" w:cs="Times New Roman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867627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00</w:t>
            </w:r>
          </w:p>
        </w:tc>
        <w:tc>
          <w:tcPr>
            <w:tcW w:w="4395" w:type="dxa"/>
          </w:tcPr>
          <w:p w:rsidR="00940E03" w:rsidRPr="00867627" w:rsidRDefault="00940E03" w:rsidP="005C6DB6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867627">
              <w:rPr>
                <w:rFonts w:ascii="標楷體" w:eastAsia="標楷體" w:hAnsi="標楷體" w:cs="Times New Roman"/>
                <w:b/>
                <w:szCs w:val="24"/>
              </w:rPr>
              <w:t>報到</w:t>
            </w:r>
            <w:r w:rsidRPr="00867627">
              <w:rPr>
                <w:rFonts w:ascii="標楷體" w:eastAsia="標楷體" w:hAnsi="標楷體" w:cs="Times New Roman" w:hint="eastAsia"/>
                <w:szCs w:val="24"/>
              </w:rPr>
              <w:t>(故宮南</w:t>
            </w:r>
            <w:proofErr w:type="gramStart"/>
            <w:r w:rsidRPr="00867627">
              <w:rPr>
                <w:rFonts w:ascii="標楷體" w:eastAsia="標楷體" w:hAnsi="標楷體" w:cs="Times New Roman" w:hint="eastAsia"/>
                <w:szCs w:val="24"/>
              </w:rPr>
              <w:t>院集賢廳</w:t>
            </w:r>
            <w:proofErr w:type="gramEnd"/>
            <w:r w:rsidRPr="00867627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2976" w:type="dxa"/>
          </w:tcPr>
          <w:p w:rsidR="00940E03" w:rsidRPr="00867627" w:rsidRDefault="00940E03" w:rsidP="005C6DB6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40E03" w:rsidRPr="00867627" w:rsidTr="005C6DB6">
        <w:tc>
          <w:tcPr>
            <w:tcW w:w="1701" w:type="dxa"/>
          </w:tcPr>
          <w:p w:rsidR="00940E03" w:rsidRPr="00867627" w:rsidRDefault="00940E03" w:rsidP="005C6DB6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867627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867627">
              <w:rPr>
                <w:rFonts w:ascii="標楷體" w:eastAsia="標楷體" w:hAnsi="標楷體" w:cs="Times New Roman"/>
                <w:szCs w:val="24"/>
              </w:rPr>
              <w:t>0-</w:t>
            </w:r>
            <w:r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867627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00</w:t>
            </w:r>
          </w:p>
        </w:tc>
        <w:tc>
          <w:tcPr>
            <w:tcW w:w="4395" w:type="dxa"/>
          </w:tcPr>
          <w:p w:rsidR="00940E03" w:rsidRPr="00C74DBC" w:rsidRDefault="00940E03" w:rsidP="005C6DB6">
            <w:pPr>
              <w:rPr>
                <w:rFonts w:ascii="標楷體" w:eastAsia="標楷體" w:hAnsi="標楷體"/>
                <w:b/>
              </w:rPr>
            </w:pPr>
            <w:r w:rsidRPr="00C74DBC">
              <w:rPr>
                <w:rFonts w:ascii="標楷體" w:eastAsia="標楷體" w:hAnsi="標楷體" w:hint="eastAsia"/>
                <w:b/>
              </w:rPr>
              <w:t>故宮南院常設展及</w:t>
            </w:r>
            <w:proofErr w:type="gramStart"/>
            <w:r w:rsidRPr="00C74DBC">
              <w:rPr>
                <w:rFonts w:ascii="標楷體" w:eastAsia="標楷體" w:hAnsi="標楷體" w:hint="eastAsia"/>
                <w:b/>
              </w:rPr>
              <w:t>特</w:t>
            </w:r>
            <w:proofErr w:type="gramEnd"/>
            <w:r w:rsidRPr="00C74DBC">
              <w:rPr>
                <w:rFonts w:ascii="標楷體" w:eastAsia="標楷體" w:hAnsi="標楷體" w:hint="eastAsia"/>
                <w:b/>
              </w:rPr>
              <w:t>展專人導</w:t>
            </w:r>
            <w:proofErr w:type="gramStart"/>
            <w:r w:rsidRPr="00C74DBC">
              <w:rPr>
                <w:rFonts w:ascii="標楷體" w:eastAsia="標楷體" w:hAnsi="標楷體" w:hint="eastAsia"/>
                <w:b/>
              </w:rPr>
              <w:t>覽</w:t>
            </w:r>
            <w:proofErr w:type="gramEnd"/>
          </w:p>
        </w:tc>
        <w:tc>
          <w:tcPr>
            <w:tcW w:w="2976" w:type="dxa"/>
          </w:tcPr>
          <w:p w:rsidR="00940E03" w:rsidRPr="00867627" w:rsidRDefault="00940E03" w:rsidP="005C6DB6">
            <w:pPr>
              <w:pStyle w:val="a3"/>
              <w:spacing w:line="276" w:lineRule="auto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867627">
              <w:rPr>
                <w:rFonts w:ascii="標楷體" w:eastAsia="標楷體" w:hAnsi="標楷體" w:hint="eastAsia"/>
                <w:szCs w:val="24"/>
              </w:rPr>
              <w:t>本院資深導</w:t>
            </w:r>
            <w:proofErr w:type="gramStart"/>
            <w:r w:rsidRPr="00867627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867627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</w:tr>
      <w:tr w:rsidR="00940E03" w:rsidRPr="00867627" w:rsidTr="005C6DB6">
        <w:tc>
          <w:tcPr>
            <w:tcW w:w="1701" w:type="dxa"/>
          </w:tcPr>
          <w:p w:rsidR="00940E03" w:rsidRPr="00867627" w:rsidRDefault="00940E03" w:rsidP="005C6DB6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12:00-13:00</w:t>
            </w:r>
          </w:p>
        </w:tc>
        <w:tc>
          <w:tcPr>
            <w:tcW w:w="4395" w:type="dxa"/>
          </w:tcPr>
          <w:p w:rsidR="00940E03" w:rsidRPr="00867627" w:rsidRDefault="00940E03" w:rsidP="005C6DB6">
            <w:pPr>
              <w:pStyle w:val="a3"/>
              <w:spacing w:line="276" w:lineRule="auto"/>
              <w:ind w:leftChars="0" w:left="34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中午休息時間</w:t>
            </w:r>
          </w:p>
        </w:tc>
        <w:tc>
          <w:tcPr>
            <w:tcW w:w="2976" w:type="dxa"/>
          </w:tcPr>
          <w:p w:rsidR="00940E03" w:rsidRPr="00867627" w:rsidRDefault="00940E03" w:rsidP="005C6DB6">
            <w:pPr>
              <w:pStyle w:val="a3"/>
              <w:spacing w:line="276" w:lineRule="auto"/>
              <w:ind w:leftChars="0" w:left="0" w:rightChars="-45" w:right="-108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40E03" w:rsidRPr="00867627" w:rsidTr="005C6DB6">
        <w:tc>
          <w:tcPr>
            <w:tcW w:w="1701" w:type="dxa"/>
          </w:tcPr>
          <w:p w:rsidR="00940E03" w:rsidRPr="00867627" w:rsidRDefault="00940E03" w:rsidP="005C6DB6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867627">
              <w:rPr>
                <w:rFonts w:ascii="標楷體" w:eastAsia="標楷體" w:hAnsi="標楷體" w:cs="Times New Roman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867627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00-13</w:t>
            </w:r>
            <w:r w:rsidRPr="00867627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30</w:t>
            </w:r>
          </w:p>
        </w:tc>
        <w:tc>
          <w:tcPr>
            <w:tcW w:w="4395" w:type="dxa"/>
          </w:tcPr>
          <w:p w:rsidR="00940E03" w:rsidRPr="00FF51A0" w:rsidRDefault="00940E03" w:rsidP="005C6DB6">
            <w:pPr>
              <w:rPr>
                <w:rFonts w:ascii="標楷體" w:eastAsia="標楷體" w:hAnsi="標楷體"/>
                <w:b/>
              </w:rPr>
            </w:pPr>
            <w:r w:rsidRPr="00FF51A0">
              <w:rPr>
                <w:rFonts w:ascii="標楷體" w:eastAsia="標楷體" w:hAnsi="標楷體" w:hint="eastAsia"/>
                <w:b/>
              </w:rPr>
              <w:t>故宮南院學習資源及學生團體服務簡介</w:t>
            </w:r>
          </w:p>
        </w:tc>
        <w:tc>
          <w:tcPr>
            <w:tcW w:w="2976" w:type="dxa"/>
          </w:tcPr>
          <w:p w:rsidR="00940E03" w:rsidRDefault="00940E03" w:rsidP="005C6DB6">
            <w:pPr>
              <w:spacing w:line="276" w:lineRule="auto"/>
              <w:ind w:rightChars="-45" w:right="-108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周奕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妏</w:t>
            </w:r>
            <w:proofErr w:type="gramEnd"/>
          </w:p>
          <w:p w:rsidR="00940E03" w:rsidRPr="00867627" w:rsidRDefault="00940E03" w:rsidP="005C6DB6">
            <w:pPr>
              <w:spacing w:line="276" w:lineRule="auto"/>
              <w:ind w:rightChars="-45" w:right="-108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本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院</w:t>
            </w:r>
            <w:r w:rsidRPr="00867627">
              <w:rPr>
                <w:rFonts w:ascii="標楷體" w:eastAsia="標楷體" w:hAnsi="標楷體" w:cs="Times New Roman" w:hint="eastAsia"/>
                <w:szCs w:val="24"/>
              </w:rPr>
              <w:t>南院處</w:t>
            </w:r>
            <w:proofErr w:type="gramEnd"/>
            <w:r w:rsidRPr="00867627">
              <w:rPr>
                <w:rFonts w:ascii="標楷體" w:eastAsia="標楷體" w:hAnsi="標楷體" w:cs="Times New Roman" w:hint="eastAsia"/>
                <w:szCs w:val="24"/>
              </w:rPr>
              <w:t>助理研究員</w:t>
            </w:r>
          </w:p>
        </w:tc>
      </w:tr>
      <w:tr w:rsidR="00940E03" w:rsidRPr="00867627" w:rsidTr="005C6DB6">
        <w:trPr>
          <w:trHeight w:val="325"/>
        </w:trPr>
        <w:tc>
          <w:tcPr>
            <w:tcW w:w="1701" w:type="dxa"/>
          </w:tcPr>
          <w:p w:rsidR="00940E03" w:rsidRPr="00867627" w:rsidRDefault="00940E03" w:rsidP="005C6DB6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867627">
              <w:rPr>
                <w:rFonts w:ascii="標楷體" w:eastAsia="標楷體" w:hAnsi="標楷體" w:cs="Times New Roman"/>
                <w:szCs w:val="24"/>
              </w:rPr>
              <w:t>1</w:t>
            </w:r>
            <w:r w:rsidR="0048332B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867627">
              <w:rPr>
                <w:rFonts w:ascii="標楷體" w:eastAsia="標楷體" w:hAnsi="標楷體" w:cs="Times New Roman"/>
                <w:szCs w:val="24"/>
              </w:rPr>
              <w:t>:</w:t>
            </w:r>
            <w:r w:rsidR="0048332B">
              <w:rPr>
                <w:rFonts w:ascii="標楷體" w:eastAsia="標楷體" w:hAnsi="標楷體" w:cs="Times New Roman" w:hint="eastAsia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867627">
              <w:rPr>
                <w:rFonts w:ascii="標楷體" w:eastAsia="標楷體" w:hAnsi="標楷體" w:cs="Times New Roman"/>
                <w:szCs w:val="24"/>
              </w:rPr>
              <w:t>-1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867627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="0048332B">
              <w:rPr>
                <w:rFonts w:ascii="標楷體" w:eastAsia="標楷體" w:hAnsi="標楷體" w:cs="Times New Roman" w:hint="eastAsia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4395" w:type="dxa"/>
          </w:tcPr>
          <w:p w:rsidR="00940E03" w:rsidRPr="00FF51A0" w:rsidRDefault="00940E03" w:rsidP="005C6DB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伊斯蘭玉器文物專題</w:t>
            </w:r>
            <w:r w:rsidRPr="00FF51A0">
              <w:rPr>
                <w:rFonts w:ascii="標楷體" w:eastAsia="標楷體" w:hAnsi="標楷體" w:hint="eastAsia"/>
                <w:b/>
              </w:rPr>
              <w:t>講座</w:t>
            </w:r>
          </w:p>
        </w:tc>
        <w:tc>
          <w:tcPr>
            <w:tcW w:w="2976" w:type="dxa"/>
          </w:tcPr>
          <w:p w:rsidR="00940E03" w:rsidRPr="00940E03" w:rsidRDefault="00940E03" w:rsidP="005C6DB6">
            <w:pPr>
              <w:rPr>
                <w:rFonts w:ascii="標楷體" w:eastAsia="標楷體" w:hAnsi="標楷體" w:cs="新細明體"/>
                <w:kern w:val="0"/>
              </w:rPr>
            </w:pPr>
            <w:r w:rsidRPr="00940E03">
              <w:rPr>
                <w:rFonts w:ascii="標楷體" w:eastAsia="標楷體" w:hAnsi="標楷體" w:cs="新細明體" w:hint="eastAsia"/>
                <w:kern w:val="0"/>
              </w:rPr>
              <w:t>鄧淑蘋</w:t>
            </w:r>
          </w:p>
          <w:p w:rsidR="00940E03" w:rsidRPr="00430DBA" w:rsidRDefault="00940E03" w:rsidP="005C6DB6">
            <w:pPr>
              <w:rPr>
                <w:rFonts w:ascii="標楷體" w:eastAsia="標楷體" w:hAnsi="標楷體"/>
                <w:sz w:val="22"/>
              </w:rPr>
            </w:pPr>
            <w:r w:rsidRPr="00430DBA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本院前</w:t>
            </w:r>
            <w:r w:rsidRPr="00430DBA">
              <w:rPr>
                <w:rFonts w:ascii="標楷體" w:eastAsia="標楷體" w:hAnsi="標楷體" w:cs="Arial"/>
                <w:sz w:val="22"/>
                <w:shd w:val="clear" w:color="auto" w:fill="FFFFFF"/>
              </w:rPr>
              <w:t>研究</w:t>
            </w:r>
            <w:r w:rsidRPr="00430DBA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員</w:t>
            </w:r>
            <w:r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兼器物處</w:t>
            </w:r>
            <w:r w:rsidRPr="00430DBA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顧問</w:t>
            </w:r>
          </w:p>
        </w:tc>
      </w:tr>
    </w:tbl>
    <w:p w:rsidR="00940E03" w:rsidRDefault="00940E03" w:rsidP="00940E03">
      <w:pPr>
        <w:rPr>
          <w:rFonts w:ascii="標楷體" w:eastAsia="標楷體" w:hAnsi="標楷體"/>
          <w:b/>
          <w:szCs w:val="24"/>
        </w:rPr>
      </w:pPr>
    </w:p>
    <w:p w:rsidR="00940E03" w:rsidRPr="007E4C38" w:rsidRDefault="00940E03" w:rsidP="00940E03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五</w:t>
      </w:r>
      <w:r w:rsidRPr="007E4C38">
        <w:rPr>
          <w:rFonts w:ascii="標楷體" w:eastAsia="標楷體" w:hAnsi="標楷體" w:hint="eastAsia"/>
          <w:b/>
          <w:szCs w:val="24"/>
        </w:rPr>
        <w:t xml:space="preserve">、報名方式： </w:t>
      </w:r>
    </w:p>
    <w:p w:rsidR="00940E03" w:rsidRPr="007E4C38" w:rsidRDefault="00940E03" w:rsidP="00D4006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7E4C38">
        <w:rPr>
          <w:rFonts w:ascii="標楷體" w:eastAsia="標楷體" w:hAnsi="標楷體"/>
          <w:szCs w:val="24"/>
        </w:rPr>
        <w:t>本研習</w:t>
      </w:r>
      <w:proofErr w:type="gramStart"/>
      <w:r w:rsidRPr="007E4C38">
        <w:rPr>
          <w:rFonts w:ascii="標楷體" w:eastAsia="標楷體" w:hAnsi="標楷體"/>
          <w:szCs w:val="24"/>
        </w:rPr>
        <w:t>採</w:t>
      </w:r>
      <w:proofErr w:type="gramEnd"/>
      <w:r w:rsidRPr="007E4C38">
        <w:rPr>
          <w:rFonts w:ascii="標楷體" w:eastAsia="標楷體" w:hAnsi="標楷體"/>
          <w:szCs w:val="24"/>
        </w:rPr>
        <w:t>網路報名</w:t>
      </w:r>
      <w:r w:rsidRPr="007E4C38">
        <w:rPr>
          <w:rFonts w:ascii="標楷體" w:eastAsia="標楷體" w:hAnsi="標楷體" w:hint="eastAsia"/>
          <w:szCs w:val="24"/>
        </w:rPr>
        <w:t>(</w:t>
      </w:r>
      <w:r w:rsidRPr="007E4C38">
        <w:rPr>
          <w:rFonts w:ascii="標楷體" w:eastAsia="標楷體" w:hAnsi="標楷體"/>
          <w:szCs w:val="24"/>
        </w:rPr>
        <w:t>https://signup.npm.edu.tw/</w:t>
      </w:r>
      <w:r w:rsidRPr="007E4C38">
        <w:rPr>
          <w:rFonts w:ascii="標楷體" w:eastAsia="標楷體" w:hAnsi="標楷體" w:hint="eastAsia"/>
          <w:szCs w:val="24"/>
        </w:rPr>
        <w:t>)，</w:t>
      </w:r>
      <w:r w:rsidRPr="002D6473">
        <w:rPr>
          <w:rFonts w:ascii="標楷體" w:eastAsia="標楷體" w:hAnsi="標楷體" w:hint="eastAsia"/>
          <w:spacing w:val="6"/>
          <w:szCs w:val="24"/>
          <w:shd w:val="clear" w:color="auto" w:fill="FFFFFF"/>
        </w:rPr>
        <w:t>場地座位有限，本課程恕不開放現場報名</w:t>
      </w:r>
      <w:r>
        <w:rPr>
          <w:rFonts w:ascii="標楷體" w:eastAsia="標楷體" w:hAnsi="標楷體" w:hint="eastAsia"/>
          <w:szCs w:val="24"/>
        </w:rPr>
        <w:t>。</w:t>
      </w:r>
    </w:p>
    <w:p w:rsidR="00940E03" w:rsidRPr="007E4C38" w:rsidRDefault="00940E03" w:rsidP="00940E03">
      <w:pPr>
        <w:pStyle w:val="a3"/>
        <w:ind w:leftChars="0"/>
        <w:rPr>
          <w:rFonts w:ascii="標楷體" w:eastAsia="標楷體" w:hAnsi="標楷體"/>
          <w:szCs w:val="24"/>
        </w:rPr>
      </w:pPr>
      <w:r w:rsidRPr="007E4C38">
        <w:rPr>
          <w:rFonts w:ascii="標楷體" w:eastAsia="標楷體" w:hAnsi="標楷體" w:hint="eastAsia"/>
          <w:szCs w:val="24"/>
        </w:rPr>
        <w:t>報名日期： 105年</w:t>
      </w:r>
      <w:r w:rsidR="004D376A">
        <w:rPr>
          <w:rFonts w:ascii="標楷體" w:eastAsia="標楷體" w:hAnsi="標楷體" w:hint="eastAsia"/>
          <w:szCs w:val="24"/>
        </w:rPr>
        <w:t>7</w:t>
      </w:r>
      <w:r w:rsidRPr="007E4C38">
        <w:rPr>
          <w:rFonts w:ascii="標楷體" w:eastAsia="標楷體" w:hAnsi="標楷體" w:hint="eastAsia"/>
          <w:szCs w:val="24"/>
        </w:rPr>
        <w:t>月</w:t>
      </w:r>
      <w:r w:rsidR="004D376A">
        <w:rPr>
          <w:rFonts w:ascii="標楷體" w:eastAsia="標楷體" w:hAnsi="標楷體" w:hint="eastAsia"/>
          <w:szCs w:val="24"/>
        </w:rPr>
        <w:t>25</w:t>
      </w:r>
      <w:r w:rsidRPr="007E4C38">
        <w:rPr>
          <w:rFonts w:ascii="標楷體" w:eastAsia="標楷體" w:hAnsi="標楷體" w:hint="eastAsia"/>
          <w:szCs w:val="24"/>
        </w:rPr>
        <w:t>日至</w:t>
      </w:r>
      <w:r w:rsidR="004D376A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月</w:t>
      </w:r>
      <w:r w:rsidR="004D376A">
        <w:rPr>
          <w:rFonts w:ascii="標楷體" w:eastAsia="標楷體" w:hAnsi="標楷體" w:hint="eastAsia"/>
          <w:szCs w:val="24"/>
        </w:rPr>
        <w:t>8</w:t>
      </w:r>
      <w:r w:rsidRPr="007E4C38">
        <w:rPr>
          <w:rFonts w:ascii="標楷體" w:eastAsia="標楷體" w:hAnsi="標楷體" w:hint="eastAsia"/>
          <w:szCs w:val="24"/>
        </w:rPr>
        <w:t>日。</w:t>
      </w:r>
    </w:p>
    <w:p w:rsidR="00940E03" w:rsidRPr="007E4C38" w:rsidRDefault="00940E03" w:rsidP="00940E03">
      <w:pPr>
        <w:pStyle w:val="a3"/>
        <w:ind w:leftChars="0"/>
        <w:rPr>
          <w:rFonts w:ascii="標楷體" w:eastAsia="標楷體" w:hAnsi="標楷體"/>
          <w:szCs w:val="24"/>
        </w:rPr>
      </w:pPr>
      <w:r w:rsidRPr="007E4C38">
        <w:rPr>
          <w:rFonts w:ascii="標楷體" w:eastAsia="標楷體" w:hAnsi="標楷體" w:hint="eastAsia"/>
          <w:szCs w:val="24"/>
        </w:rPr>
        <w:t>公布錄取名單：105年</w:t>
      </w:r>
      <w:r w:rsidR="004D376A">
        <w:rPr>
          <w:rFonts w:ascii="標楷體" w:eastAsia="標楷體" w:hAnsi="標楷體" w:hint="eastAsia"/>
          <w:szCs w:val="24"/>
        </w:rPr>
        <w:t>8</w:t>
      </w:r>
      <w:r w:rsidRPr="007E4C38">
        <w:rPr>
          <w:rFonts w:ascii="標楷體" w:eastAsia="標楷體" w:hAnsi="標楷體" w:hint="eastAsia"/>
          <w:szCs w:val="24"/>
        </w:rPr>
        <w:t>月</w:t>
      </w:r>
      <w:r w:rsidR="004D376A">
        <w:rPr>
          <w:rFonts w:ascii="標楷體" w:eastAsia="標楷體" w:hAnsi="標楷體" w:hint="eastAsia"/>
          <w:szCs w:val="24"/>
        </w:rPr>
        <w:t>15</w:t>
      </w:r>
      <w:r w:rsidRPr="007E4C38">
        <w:rPr>
          <w:rFonts w:ascii="標楷體" w:eastAsia="標楷體" w:hAnsi="標楷體" w:hint="eastAsia"/>
          <w:szCs w:val="24"/>
        </w:rPr>
        <w:t>日。</w:t>
      </w:r>
    </w:p>
    <w:p w:rsidR="00940E03" w:rsidRPr="007E4C38" w:rsidRDefault="00940E03" w:rsidP="00D4006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7E4C38">
        <w:rPr>
          <w:rFonts w:ascii="標楷體" w:eastAsia="標楷體" w:hAnsi="標楷體"/>
          <w:szCs w:val="24"/>
        </w:rPr>
        <w:t>錄取通知：本院除</w:t>
      </w:r>
      <w:proofErr w:type="gramStart"/>
      <w:r w:rsidRPr="007E4C38">
        <w:rPr>
          <w:rFonts w:ascii="標楷體" w:eastAsia="標楷體" w:hAnsi="標楷體"/>
          <w:szCs w:val="24"/>
        </w:rPr>
        <w:t>於</w:t>
      </w:r>
      <w:r>
        <w:rPr>
          <w:rFonts w:ascii="標楷體" w:eastAsia="標楷體" w:hAnsi="標楷體" w:hint="eastAsia"/>
          <w:szCs w:val="24"/>
        </w:rPr>
        <w:t>線上報名</w:t>
      </w:r>
      <w:proofErr w:type="gramEnd"/>
      <w:r>
        <w:rPr>
          <w:rFonts w:ascii="標楷體" w:eastAsia="標楷體" w:hAnsi="標楷體" w:hint="eastAsia"/>
          <w:szCs w:val="24"/>
        </w:rPr>
        <w:t>系統</w:t>
      </w:r>
      <w:r w:rsidRPr="007E4C38">
        <w:rPr>
          <w:rFonts w:ascii="標楷體" w:eastAsia="標楷體" w:hAnsi="標楷體"/>
          <w:szCs w:val="24"/>
        </w:rPr>
        <w:t>公布正</w:t>
      </w:r>
      <w:r w:rsidRPr="007E4C38">
        <w:rPr>
          <w:rFonts w:ascii="標楷體" w:eastAsia="標楷體" w:hAnsi="標楷體" w:hint="eastAsia"/>
          <w:szCs w:val="24"/>
        </w:rPr>
        <w:t>、</w:t>
      </w:r>
      <w:r w:rsidRPr="007E4C38">
        <w:rPr>
          <w:rFonts w:ascii="標楷體" w:eastAsia="標楷體" w:hAnsi="標楷體"/>
          <w:szCs w:val="24"/>
        </w:rPr>
        <w:t>備取名單外，亦將以EMAIL寄發錄取通知。</w:t>
      </w:r>
    </w:p>
    <w:p w:rsidR="00940E03" w:rsidRPr="007E4C38" w:rsidRDefault="00940E03" w:rsidP="00D4006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7E4C38">
        <w:rPr>
          <w:rFonts w:ascii="標楷體" w:eastAsia="標楷體" w:hAnsi="標楷體"/>
          <w:szCs w:val="24"/>
        </w:rPr>
        <w:t>為珍惜學習資源，請教師確定屆時可出席本研習再進行報名。一經錄取</w:t>
      </w:r>
      <w:r w:rsidRPr="007E4C38">
        <w:rPr>
          <w:rFonts w:ascii="標楷體" w:eastAsia="標楷體" w:hAnsi="標楷體" w:hint="eastAsia"/>
          <w:szCs w:val="24"/>
        </w:rPr>
        <w:t>又缺</w:t>
      </w:r>
      <w:r w:rsidRPr="007E4C38">
        <w:rPr>
          <w:rFonts w:ascii="標楷體" w:eastAsia="標楷體" w:hAnsi="標楷體"/>
          <w:szCs w:val="24"/>
        </w:rPr>
        <w:t>席者，將列入</w:t>
      </w:r>
      <w:proofErr w:type="gramStart"/>
      <w:r w:rsidRPr="007E4C38">
        <w:rPr>
          <w:rFonts w:ascii="標楷體" w:eastAsia="標楷體" w:hAnsi="標楷體"/>
          <w:szCs w:val="24"/>
        </w:rPr>
        <w:t>一</w:t>
      </w:r>
      <w:proofErr w:type="gramEnd"/>
      <w:r w:rsidRPr="007E4C38">
        <w:rPr>
          <w:rFonts w:ascii="標楷體" w:eastAsia="標楷體" w:hAnsi="標楷體"/>
          <w:szCs w:val="24"/>
        </w:rPr>
        <w:t>年內不得參加本院教師研習紀錄。如因故無法出席，亦請儘早通知，以便安排後補學員參加研習。</w:t>
      </w:r>
    </w:p>
    <w:p w:rsidR="00940E03" w:rsidRPr="007E4C38" w:rsidRDefault="00940E03" w:rsidP="00940E03">
      <w:pPr>
        <w:rPr>
          <w:rFonts w:ascii="標楷體" w:eastAsia="標楷體" w:hAnsi="標楷體"/>
          <w:szCs w:val="24"/>
        </w:rPr>
      </w:pPr>
    </w:p>
    <w:p w:rsidR="00940E03" w:rsidRPr="007E4C38" w:rsidRDefault="00940E03" w:rsidP="00940E03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六</w:t>
      </w:r>
      <w:r w:rsidRPr="007E4C38">
        <w:rPr>
          <w:rFonts w:ascii="標楷體" w:eastAsia="標楷體" w:hAnsi="標楷體" w:hint="eastAsia"/>
          <w:b/>
          <w:szCs w:val="24"/>
        </w:rPr>
        <w:t>、注意事項：</w:t>
      </w:r>
    </w:p>
    <w:p w:rsidR="00940E03" w:rsidRPr="00EA50DB" w:rsidRDefault="00940E03" w:rsidP="00D40060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szCs w:val="24"/>
        </w:rPr>
      </w:pPr>
      <w:r w:rsidRPr="007E4C38">
        <w:rPr>
          <w:rFonts w:ascii="標楷體" w:eastAsia="標楷體" w:hAnsi="標楷體"/>
          <w:szCs w:val="24"/>
        </w:rPr>
        <w:t>參加本研習之教師，請務必攜帶教師證或任教學校之教職員證報到</w:t>
      </w:r>
      <w:r w:rsidR="00EA50DB">
        <w:rPr>
          <w:rFonts w:ascii="標楷體" w:eastAsia="標楷體" w:hAnsi="標楷體" w:hint="eastAsia"/>
          <w:szCs w:val="24"/>
        </w:rPr>
        <w:t>，全程參與者將核予5小時研習時數</w:t>
      </w:r>
      <w:r w:rsidRPr="00EA50DB">
        <w:rPr>
          <w:rFonts w:ascii="標楷體" w:eastAsia="標楷體" w:hAnsi="標楷體"/>
          <w:szCs w:val="24"/>
        </w:rPr>
        <w:t>。</w:t>
      </w:r>
    </w:p>
    <w:p w:rsidR="00940E03" w:rsidRPr="00FF51A0" w:rsidRDefault="00940E03" w:rsidP="00D40060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szCs w:val="24"/>
        </w:rPr>
      </w:pPr>
      <w:r w:rsidRPr="00FF51A0">
        <w:rPr>
          <w:rFonts w:ascii="標楷體" w:eastAsia="標楷體" w:hAnsi="標楷體" w:cs="Arial"/>
          <w:color w:val="000000"/>
          <w:szCs w:val="24"/>
          <w:shd w:val="clear" w:color="auto" w:fill="FFFFFF"/>
        </w:rPr>
        <w:t>院內除餐廳外禁止飲食，建議可自備餐盒至景觀園區用餐。</w:t>
      </w:r>
    </w:p>
    <w:p w:rsidR="00940E03" w:rsidRPr="007E4C38" w:rsidRDefault="00940E03" w:rsidP="00D40060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szCs w:val="24"/>
        </w:rPr>
      </w:pPr>
      <w:r w:rsidRPr="007E4C38">
        <w:rPr>
          <w:rFonts w:ascii="標楷體" w:eastAsia="標楷體" w:hAnsi="標楷體"/>
          <w:szCs w:val="24"/>
        </w:rPr>
        <w:t>為維護研習學員之權益及上課品質，請勿攜</w:t>
      </w:r>
      <w:proofErr w:type="gramStart"/>
      <w:r w:rsidRPr="007E4C38">
        <w:rPr>
          <w:rFonts w:ascii="標楷體" w:eastAsia="標楷體" w:hAnsi="標楷體"/>
          <w:szCs w:val="24"/>
        </w:rPr>
        <w:t>眷</w:t>
      </w:r>
      <w:proofErr w:type="gramEnd"/>
      <w:r w:rsidRPr="007E4C38">
        <w:rPr>
          <w:rFonts w:ascii="標楷體" w:eastAsia="標楷體" w:hAnsi="標楷體"/>
          <w:szCs w:val="24"/>
        </w:rPr>
        <w:t>參加。</w:t>
      </w:r>
    </w:p>
    <w:p w:rsidR="00940E03" w:rsidRPr="007E4C38" w:rsidRDefault="00940E03" w:rsidP="00D40060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szCs w:val="24"/>
        </w:rPr>
      </w:pPr>
      <w:r w:rsidRPr="007E4C38">
        <w:rPr>
          <w:rFonts w:ascii="標楷體" w:eastAsia="標楷體" w:hAnsi="標楷體"/>
          <w:szCs w:val="24"/>
        </w:rPr>
        <w:t>由於展場溫度較低，並為環保考量，請學員自備保暖衣物與水杯。</w:t>
      </w:r>
    </w:p>
    <w:p w:rsidR="00940E03" w:rsidRPr="007E4C38" w:rsidRDefault="00940E03" w:rsidP="00D40060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szCs w:val="24"/>
        </w:rPr>
      </w:pPr>
      <w:r w:rsidRPr="007E4C38">
        <w:rPr>
          <w:rFonts w:ascii="標楷體" w:eastAsia="標楷體" w:hAnsi="標楷體" w:hint="eastAsia"/>
          <w:szCs w:val="24"/>
        </w:rPr>
        <w:t>如有停車需求請於報名時註明</w:t>
      </w:r>
      <w:r w:rsidRPr="007E4C38">
        <w:rPr>
          <w:rFonts w:ascii="標楷體" w:eastAsia="標楷體" w:hAnsi="標楷體"/>
          <w:szCs w:val="24"/>
        </w:rPr>
        <w:t>，並請多利用大眾交通運輸工具。</w:t>
      </w:r>
    </w:p>
    <w:p w:rsidR="00940E03" w:rsidRPr="007E4C38" w:rsidRDefault="00940E03" w:rsidP="00940E03">
      <w:pPr>
        <w:pStyle w:val="a3"/>
        <w:ind w:leftChars="0"/>
        <w:rPr>
          <w:rFonts w:ascii="標楷體" w:eastAsia="標楷體" w:hAnsi="標楷體"/>
          <w:szCs w:val="24"/>
        </w:rPr>
      </w:pPr>
      <w:r w:rsidRPr="007E4C38">
        <w:rPr>
          <w:rFonts w:ascii="標楷體" w:eastAsia="標楷體" w:hAnsi="標楷體"/>
          <w:szCs w:val="24"/>
        </w:rPr>
        <w:t>交通指南</w:t>
      </w:r>
      <w:r w:rsidRPr="007E4C38">
        <w:rPr>
          <w:rFonts w:ascii="標楷體" w:eastAsia="標楷體" w:hAnsi="標楷體" w:hint="eastAsia"/>
          <w:szCs w:val="24"/>
        </w:rPr>
        <w:t>請</w:t>
      </w:r>
      <w:r w:rsidRPr="007E4C38">
        <w:rPr>
          <w:rFonts w:ascii="標楷體" w:eastAsia="標楷體" w:hAnsi="標楷體"/>
          <w:szCs w:val="24"/>
        </w:rPr>
        <w:t>詳見</w:t>
      </w:r>
      <w:r w:rsidRPr="007E4C38">
        <w:rPr>
          <w:rFonts w:ascii="標楷體" w:eastAsia="標楷體" w:hAnsi="標楷體" w:hint="eastAsia"/>
          <w:szCs w:val="24"/>
        </w:rPr>
        <w:t>南</w:t>
      </w:r>
      <w:r w:rsidRPr="007E4C38">
        <w:rPr>
          <w:rFonts w:ascii="標楷體" w:eastAsia="標楷體" w:hAnsi="標楷體"/>
          <w:szCs w:val="24"/>
        </w:rPr>
        <w:t>院</w:t>
      </w:r>
      <w:r w:rsidRPr="007E4C38">
        <w:rPr>
          <w:rFonts w:ascii="標楷體" w:eastAsia="標楷體" w:hAnsi="標楷體" w:hint="eastAsia"/>
          <w:szCs w:val="24"/>
        </w:rPr>
        <w:t>官方</w:t>
      </w:r>
      <w:r w:rsidRPr="007E4C38">
        <w:rPr>
          <w:rFonts w:ascii="標楷體" w:eastAsia="標楷體" w:hAnsi="標楷體"/>
          <w:szCs w:val="24"/>
        </w:rPr>
        <w:t>網站</w:t>
      </w:r>
      <w:r w:rsidRPr="007E4C38">
        <w:rPr>
          <w:rFonts w:ascii="標楷體" w:eastAsia="標楷體" w:hAnsi="標楷體" w:hint="eastAsia"/>
          <w:szCs w:val="24"/>
        </w:rPr>
        <w:t>交通資訊及公車資訊(</w:t>
      </w:r>
      <w:r w:rsidRPr="007E4C38">
        <w:rPr>
          <w:rFonts w:ascii="標楷體" w:eastAsia="標楷體" w:hAnsi="標楷體"/>
          <w:szCs w:val="24"/>
        </w:rPr>
        <w:t>http://south.npm.gov.tw/zh-TW/TrafficInfo</w:t>
      </w:r>
      <w:r w:rsidRPr="007E4C38">
        <w:rPr>
          <w:rFonts w:ascii="標楷體" w:eastAsia="標楷體" w:hAnsi="標楷體" w:hint="eastAsia"/>
          <w:szCs w:val="24"/>
        </w:rPr>
        <w:t>)</w:t>
      </w:r>
    </w:p>
    <w:p w:rsidR="00940E03" w:rsidRDefault="00940E03" w:rsidP="00940E03">
      <w:pPr>
        <w:rPr>
          <w:rFonts w:ascii="標楷體" w:eastAsia="標楷體" w:hAnsi="標楷體"/>
          <w:szCs w:val="24"/>
        </w:rPr>
      </w:pPr>
    </w:p>
    <w:p w:rsidR="001A40EB" w:rsidRPr="00940E03" w:rsidRDefault="001A40EB" w:rsidP="003073FE">
      <w:pPr>
        <w:jc w:val="center"/>
        <w:rPr>
          <w:rFonts w:ascii="標楷體" w:eastAsia="標楷體" w:hAnsi="標楷體"/>
          <w:szCs w:val="24"/>
        </w:rPr>
      </w:pPr>
    </w:p>
    <w:sectPr w:rsidR="001A40EB" w:rsidRPr="00940E03" w:rsidSect="00775C72">
      <w:headerReference w:type="default" r:id="rId11"/>
      <w:footerReference w:type="default" r:id="rId12"/>
      <w:pgSz w:w="11906" w:h="16838"/>
      <w:pgMar w:top="1843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0AA" w:rsidRDefault="001920AA" w:rsidP="00867627">
      <w:r>
        <w:separator/>
      </w:r>
    </w:p>
  </w:endnote>
  <w:endnote w:type="continuationSeparator" w:id="0">
    <w:p w:rsidR="001920AA" w:rsidRDefault="001920AA" w:rsidP="0086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5340"/>
      <w:docPartObj>
        <w:docPartGallery w:val="Page Numbers (Bottom of Page)"/>
        <w:docPartUnique/>
      </w:docPartObj>
    </w:sdtPr>
    <w:sdtEndPr/>
    <w:sdtContent>
      <w:p w:rsidR="00867627" w:rsidRDefault="001920A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180" w:rsidRPr="008C2180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:rsidR="00867627" w:rsidRDefault="008676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0AA" w:rsidRDefault="001920AA" w:rsidP="00867627">
      <w:r>
        <w:separator/>
      </w:r>
    </w:p>
  </w:footnote>
  <w:footnote w:type="continuationSeparator" w:id="0">
    <w:p w:rsidR="001920AA" w:rsidRDefault="001920AA" w:rsidP="00867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627" w:rsidRPr="003C0B34" w:rsidRDefault="00867627" w:rsidP="003C0B34">
    <w:pPr>
      <w:pStyle w:val="a6"/>
      <w:jc w:val="center"/>
      <w:rPr>
        <w:rFonts w:ascii="標楷體" w:eastAsia="標楷體" w:hAnsi="標楷體"/>
      </w:rPr>
    </w:pPr>
    <w:r w:rsidRPr="00867627">
      <w:rPr>
        <w:rFonts w:hint="eastAsia"/>
        <w:noProof/>
      </w:rPr>
      <w:drawing>
        <wp:inline distT="0" distB="0" distL="0" distR="0">
          <wp:extent cx="1722617" cy="254441"/>
          <wp:effectExtent l="19050" t="0" r="0" b="0"/>
          <wp:docPr id="2" name="圖片 0" descr="南院logo最終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南院logo最終版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1710" cy="258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1B60"/>
    <w:multiLevelType w:val="hybridMultilevel"/>
    <w:tmpl w:val="EE40AF0E"/>
    <w:lvl w:ilvl="0" w:tplc="A90EF63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885E77"/>
    <w:multiLevelType w:val="hybridMultilevel"/>
    <w:tmpl w:val="773C9D18"/>
    <w:lvl w:ilvl="0" w:tplc="DB9468D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821970"/>
    <w:multiLevelType w:val="hybridMultilevel"/>
    <w:tmpl w:val="EE40AF0E"/>
    <w:lvl w:ilvl="0" w:tplc="A90EF63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D7A80"/>
    <w:multiLevelType w:val="hybridMultilevel"/>
    <w:tmpl w:val="773C9D18"/>
    <w:lvl w:ilvl="0" w:tplc="DB9468D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A66CD1"/>
    <w:multiLevelType w:val="hybridMultilevel"/>
    <w:tmpl w:val="773C9D18"/>
    <w:lvl w:ilvl="0" w:tplc="DB9468D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37663E"/>
    <w:multiLevelType w:val="hybridMultilevel"/>
    <w:tmpl w:val="67B05E4C"/>
    <w:lvl w:ilvl="0" w:tplc="EF7C0C38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857400"/>
    <w:multiLevelType w:val="hybridMultilevel"/>
    <w:tmpl w:val="EE40AF0E"/>
    <w:lvl w:ilvl="0" w:tplc="A90EF63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3E59D7"/>
    <w:multiLevelType w:val="hybridMultilevel"/>
    <w:tmpl w:val="BECC4C62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>
    <w:nsid w:val="2B6335FF"/>
    <w:multiLevelType w:val="hybridMultilevel"/>
    <w:tmpl w:val="5A56ED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99431B"/>
    <w:multiLevelType w:val="hybridMultilevel"/>
    <w:tmpl w:val="0BF88F8A"/>
    <w:lvl w:ilvl="0" w:tplc="DB9468D4">
      <w:start w:val="1"/>
      <w:numFmt w:val="taiwaneseCountingThousand"/>
      <w:lvlText w:val="(%1)"/>
      <w:lvlJc w:val="left"/>
      <w:pPr>
        <w:ind w:left="10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10">
    <w:nsid w:val="4F0076C4"/>
    <w:multiLevelType w:val="hybridMultilevel"/>
    <w:tmpl w:val="230A9BB2"/>
    <w:lvl w:ilvl="0" w:tplc="DB9468D4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67B60D86"/>
    <w:multiLevelType w:val="hybridMultilevel"/>
    <w:tmpl w:val="A5A66FAE"/>
    <w:lvl w:ilvl="0" w:tplc="F6F00F12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3CD5232"/>
    <w:multiLevelType w:val="hybridMultilevel"/>
    <w:tmpl w:val="773C9D18"/>
    <w:lvl w:ilvl="0" w:tplc="DB9468D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10"/>
  </w:num>
  <w:num w:numId="10">
    <w:abstractNumId w:val="6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091A"/>
    <w:rsid w:val="00046270"/>
    <w:rsid w:val="00050962"/>
    <w:rsid w:val="000938FB"/>
    <w:rsid w:val="001920AA"/>
    <w:rsid w:val="001A40EB"/>
    <w:rsid w:val="001C2B30"/>
    <w:rsid w:val="001F4119"/>
    <w:rsid w:val="00203D4F"/>
    <w:rsid w:val="00287F4D"/>
    <w:rsid w:val="00291734"/>
    <w:rsid w:val="002D0B06"/>
    <w:rsid w:val="002D6473"/>
    <w:rsid w:val="002F3D3B"/>
    <w:rsid w:val="00305513"/>
    <w:rsid w:val="003073FE"/>
    <w:rsid w:val="00335334"/>
    <w:rsid w:val="003B0CDC"/>
    <w:rsid w:val="003B111D"/>
    <w:rsid w:val="003C0B34"/>
    <w:rsid w:val="00421D7C"/>
    <w:rsid w:val="00430DBA"/>
    <w:rsid w:val="00450A69"/>
    <w:rsid w:val="0048332B"/>
    <w:rsid w:val="004D376A"/>
    <w:rsid w:val="004D7A7A"/>
    <w:rsid w:val="00602524"/>
    <w:rsid w:val="00607E37"/>
    <w:rsid w:val="006341C7"/>
    <w:rsid w:val="006B7D3C"/>
    <w:rsid w:val="006D6B65"/>
    <w:rsid w:val="00756BE8"/>
    <w:rsid w:val="0077364A"/>
    <w:rsid w:val="00775C72"/>
    <w:rsid w:val="007A5133"/>
    <w:rsid w:val="007C3EE6"/>
    <w:rsid w:val="007C7773"/>
    <w:rsid w:val="007E4C38"/>
    <w:rsid w:val="00810D3C"/>
    <w:rsid w:val="0081427B"/>
    <w:rsid w:val="00815F73"/>
    <w:rsid w:val="00867627"/>
    <w:rsid w:val="008A68E8"/>
    <w:rsid w:val="008C2180"/>
    <w:rsid w:val="008C335E"/>
    <w:rsid w:val="008F6C99"/>
    <w:rsid w:val="00902A50"/>
    <w:rsid w:val="00940E03"/>
    <w:rsid w:val="00976DF9"/>
    <w:rsid w:val="00A3477A"/>
    <w:rsid w:val="00A43A62"/>
    <w:rsid w:val="00A753B4"/>
    <w:rsid w:val="00AF04A5"/>
    <w:rsid w:val="00B31047"/>
    <w:rsid w:val="00B90C9A"/>
    <w:rsid w:val="00BC4ECD"/>
    <w:rsid w:val="00BD091A"/>
    <w:rsid w:val="00BF2B0E"/>
    <w:rsid w:val="00C5161B"/>
    <w:rsid w:val="00C74DBC"/>
    <w:rsid w:val="00C94397"/>
    <w:rsid w:val="00CD2FAB"/>
    <w:rsid w:val="00D22179"/>
    <w:rsid w:val="00D3735A"/>
    <w:rsid w:val="00D40060"/>
    <w:rsid w:val="00D52431"/>
    <w:rsid w:val="00D80F87"/>
    <w:rsid w:val="00D82FA5"/>
    <w:rsid w:val="00DC3796"/>
    <w:rsid w:val="00DE7FF5"/>
    <w:rsid w:val="00E20882"/>
    <w:rsid w:val="00E20A47"/>
    <w:rsid w:val="00E77884"/>
    <w:rsid w:val="00E82412"/>
    <w:rsid w:val="00EA50DB"/>
    <w:rsid w:val="00EC3988"/>
    <w:rsid w:val="00ED51FF"/>
    <w:rsid w:val="00F8009B"/>
    <w:rsid w:val="00FD0E09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0F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AF04A5"/>
    <w:pPr>
      <w:ind w:leftChars="200" w:left="480"/>
    </w:pPr>
  </w:style>
  <w:style w:type="table" w:styleId="a4">
    <w:name w:val="Table Grid"/>
    <w:basedOn w:val="a1"/>
    <w:uiPriority w:val="59"/>
    <w:rsid w:val="00AF0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02A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2A50"/>
  </w:style>
  <w:style w:type="paragraph" w:styleId="a6">
    <w:name w:val="header"/>
    <w:basedOn w:val="a"/>
    <w:link w:val="a7"/>
    <w:uiPriority w:val="99"/>
    <w:semiHidden/>
    <w:unhideWhenUsed/>
    <w:rsid w:val="00867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6762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67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6762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7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7627"/>
    <w:rPr>
      <w:rFonts w:asciiTheme="majorHAnsi" w:eastAsiaTheme="majorEastAsia" w:hAnsiTheme="majorHAnsi" w:cstheme="majorBidi"/>
      <w:sz w:val="18"/>
      <w:szCs w:val="18"/>
    </w:rPr>
  </w:style>
  <w:style w:type="paragraph" w:customStyle="1" w:styleId="a14">
    <w:name w:val="a14"/>
    <w:basedOn w:val="a"/>
    <w:rsid w:val="00976D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0B60E-BA32-4150-9C81-B7288DC4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iwen</dc:creator>
  <cp:lastModifiedBy>user</cp:lastModifiedBy>
  <cp:revision>11</cp:revision>
  <cp:lastPrinted>2016-05-20T09:36:00Z</cp:lastPrinted>
  <dcterms:created xsi:type="dcterms:W3CDTF">2016-06-29T11:56:00Z</dcterms:created>
  <dcterms:modified xsi:type="dcterms:W3CDTF">2016-07-13T02:12:00Z</dcterms:modified>
</cp:coreProperties>
</file>