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4B" w:rsidRPr="009C41E9" w:rsidRDefault="00F3084B" w:rsidP="00F3084B">
      <w:pPr>
        <w:pStyle w:val="a3"/>
        <w:spacing w:beforeLines="0" w:afterLines="0"/>
        <w:ind w:leftChars="0" w:left="0" w:firstLineChars="0" w:firstLine="0"/>
        <w:rPr>
          <w:rFonts w:hint="eastAsia"/>
          <w:b/>
          <w:color w:val="000000"/>
          <w:spacing w:val="6"/>
          <w:sz w:val="32"/>
          <w:szCs w:val="32"/>
        </w:rPr>
      </w:pPr>
      <w:r w:rsidRPr="009C41E9">
        <w:rPr>
          <w:rFonts w:hint="eastAsia"/>
          <w:b/>
          <w:color w:val="000000"/>
          <w:spacing w:val="6"/>
          <w:sz w:val="32"/>
          <w:szCs w:val="32"/>
        </w:rPr>
        <w:t>203.</w:t>
      </w:r>
      <w:r w:rsidRPr="009C41E9">
        <w:rPr>
          <w:rFonts w:hint="eastAsia"/>
          <w:b/>
          <w:color w:val="000000"/>
          <w:spacing w:val="6"/>
          <w:sz w:val="32"/>
          <w:szCs w:val="32"/>
        </w:rPr>
        <w:t>奧運金牌</w:t>
      </w:r>
    </w:p>
    <w:p w:rsidR="00F3084B" w:rsidRDefault="00F3084B" w:rsidP="00F3084B">
      <w:pPr>
        <w:pStyle w:val="a3"/>
        <w:spacing w:beforeLines="0" w:afterLines="0"/>
        <w:ind w:leftChars="200" w:left="984" w:hanging="504"/>
        <w:rPr>
          <w:color w:val="000000"/>
          <w:spacing w:val="6"/>
          <w:sz w:val="24"/>
        </w:rPr>
      </w:pPr>
      <w:r>
        <w:rPr>
          <w:rFonts w:hint="eastAsia"/>
          <w:color w:val="000000"/>
          <w:spacing w:val="6"/>
          <w:sz w:val="24"/>
        </w:rPr>
        <w:t>開啟</w:t>
      </w:r>
      <w:r>
        <w:rPr>
          <w:b/>
          <w:color w:val="000000"/>
          <w:spacing w:val="6"/>
          <w:sz w:val="24"/>
        </w:rPr>
        <w:t>WPD02.DOC</w:t>
      </w:r>
      <w:r>
        <w:rPr>
          <w:rFonts w:hint="eastAsia"/>
          <w:color w:val="000000"/>
          <w:spacing w:val="6"/>
          <w:sz w:val="24"/>
        </w:rPr>
        <w:t>資料檔，將內容依下列題意作答：</w:t>
      </w:r>
    </w:p>
    <w:p w:rsidR="00F3084B" w:rsidRDefault="00F3084B" w:rsidP="00F3084B">
      <w:pPr>
        <w:pStyle w:val="1"/>
        <w:numPr>
          <w:ilvl w:val="0"/>
          <w:numId w:val="0"/>
        </w:numPr>
        <w:autoSpaceDN/>
        <w:ind w:leftChars="275" w:left="1008" w:hangingChars="138" w:hanging="348"/>
        <w:jc w:val="left"/>
        <w:textAlignment w:val="center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 xml:space="preserve">1. </w:t>
      </w:r>
      <w:r>
        <w:rPr>
          <w:rFonts w:eastAsia="新細明體" w:hint="eastAsia"/>
          <w:sz w:val="24"/>
          <w:szCs w:val="24"/>
        </w:rPr>
        <w:t>頁面框線改為橄欖綠色、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1"/>
          <w:attr w:name="UnitName" w:val="pt"/>
          <w:attr w:name="tabIndex" w:val="0"/>
          <w:attr w:name="style" w:val="BACKGROUND-POSITION: left bottom; BACKGROUND-IMAGE: url(res://ietag.dll/#34/#1001); BACKGROUND-REPEAT: repeat-x"/>
        </w:smartTagPr>
        <w:r>
          <w:rPr>
            <w:rFonts w:eastAsia="新細明體"/>
            <w:sz w:val="24"/>
            <w:szCs w:val="24"/>
          </w:rPr>
          <w:t>31pt</w:t>
        </w:r>
      </w:smartTag>
      <w:r>
        <w:rPr>
          <w:rFonts w:eastAsia="新細明體" w:hint="eastAsia"/>
          <w:sz w:val="24"/>
          <w:szCs w:val="24"/>
        </w:rPr>
        <w:t>寬的</w:t>
      </w:r>
      <w:r>
        <w:rPr>
          <w:rFonts w:eastAsia="新細明體"/>
          <w:noProof/>
          <w:sz w:val="24"/>
          <w:szCs w:val="24"/>
        </w:rPr>
        <w:drawing>
          <wp:inline distT="0" distB="0" distL="0" distR="0">
            <wp:extent cx="971550" cy="314325"/>
            <wp:effectExtent l="19050" t="0" r="0" b="0"/>
            <wp:docPr id="1" name="圖片 1" descr="未命名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命名 -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新細明體" w:hint="eastAsia"/>
          <w:sz w:val="24"/>
          <w:szCs w:val="24"/>
        </w:rPr>
        <w:t>花邊。</w:t>
      </w:r>
    </w:p>
    <w:p w:rsidR="00F3084B" w:rsidRDefault="00F3084B" w:rsidP="00F3084B">
      <w:pPr>
        <w:pStyle w:val="1"/>
        <w:numPr>
          <w:ilvl w:val="0"/>
          <w:numId w:val="0"/>
        </w:numPr>
        <w:tabs>
          <w:tab w:val="left" w:pos="480"/>
        </w:tabs>
        <w:autoSpaceDN/>
        <w:ind w:leftChars="275" w:left="1008" w:hangingChars="138" w:hanging="348"/>
        <w:textAlignment w:val="center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 xml:space="preserve">2. </w:t>
      </w:r>
      <w:r>
        <w:rPr>
          <w:rFonts w:eastAsia="新細明體" w:hint="eastAsia"/>
          <w:sz w:val="24"/>
          <w:szCs w:val="24"/>
        </w:rPr>
        <w:t>標題「奧運金牌」左右縮排</w:t>
      </w:r>
      <w:r>
        <w:rPr>
          <w:rFonts w:eastAsia="新細明體"/>
          <w:sz w:val="24"/>
          <w:szCs w:val="24"/>
        </w:rPr>
        <w:t>9</w:t>
      </w:r>
      <w:r>
        <w:rPr>
          <w:rFonts w:eastAsia="新細明體" w:hint="eastAsia"/>
          <w:sz w:val="24"/>
          <w:szCs w:val="24"/>
        </w:rPr>
        <w:t>字元、段落分散對齊，獎杯符號與圖片向上對齊，如：</w:t>
      </w:r>
      <w:r>
        <w:rPr>
          <w:rFonts w:eastAsia="新細明體"/>
          <w:sz w:val="24"/>
          <w:szCs w:val="24"/>
        </w:rPr>
        <w:t xml:space="preserve"> </w:t>
      </w:r>
      <w:r>
        <w:rPr>
          <w:rFonts w:eastAsia="新細明體"/>
          <w:noProof/>
          <w:sz w:val="24"/>
          <w:szCs w:val="24"/>
        </w:rPr>
        <w:drawing>
          <wp:inline distT="0" distB="0" distL="0" distR="0">
            <wp:extent cx="2409825" cy="428625"/>
            <wp:effectExtent l="19050" t="0" r="9525" b="0"/>
            <wp:docPr id="2" name="圖片 2" descr="未命名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未命名 -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84B" w:rsidRDefault="00F3084B" w:rsidP="00F3084B">
      <w:pPr>
        <w:pStyle w:val="1"/>
        <w:numPr>
          <w:ilvl w:val="0"/>
          <w:numId w:val="0"/>
        </w:numPr>
        <w:tabs>
          <w:tab w:val="left" w:pos="480"/>
        </w:tabs>
        <w:autoSpaceDN/>
        <w:ind w:leftChars="274" w:left="1008" w:hangingChars="139" w:hanging="35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 xml:space="preserve">3. </w:t>
      </w:r>
      <w:r>
        <w:rPr>
          <w:rFonts w:eastAsia="新細明體" w:hint="eastAsia"/>
          <w:sz w:val="24"/>
          <w:szCs w:val="24"/>
        </w:rPr>
        <w:t>水平線寬度改為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cm"/>
          <w:attr w:name="tabIndex" w:val="0"/>
          <w:attr w:name="style" w:val="BACKGROUND-POSITION: left bottom; BACKGROUND-IMAGE: url(res://ietag.dll/#34/#1001); BACKGROUND-REPEAT: repeat-x"/>
        </w:smartTagPr>
        <w:r>
          <w:rPr>
            <w:rFonts w:eastAsia="新細明體"/>
            <w:sz w:val="24"/>
            <w:szCs w:val="24"/>
          </w:rPr>
          <w:t>14cm</w:t>
        </w:r>
      </w:smartTag>
      <w:r>
        <w:rPr>
          <w:rFonts w:ascii="新細明體" w:eastAsia="新細明體" w:hAnsi="新細明體" w:hint="eastAsia"/>
          <w:sz w:val="24"/>
          <w:szCs w:val="24"/>
        </w:rPr>
        <w:t>，</w:t>
      </w:r>
      <w:r>
        <w:rPr>
          <w:rFonts w:eastAsia="新細明體" w:hint="eastAsia"/>
          <w:sz w:val="24"/>
          <w:szCs w:val="24"/>
        </w:rPr>
        <w:t>高度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pt"/>
          <w:attr w:name="tabIndex" w:val="0"/>
          <w:attr w:name="style" w:val="BACKGROUND-POSITION: left bottom; BACKGROUND-IMAGE: url(res://ietag.dll/#34/#1001); BACKGROUND-REPEAT: repeat-x"/>
        </w:smartTagPr>
        <w:r>
          <w:rPr>
            <w:rFonts w:eastAsia="新細明體"/>
            <w:sz w:val="24"/>
            <w:szCs w:val="24"/>
          </w:rPr>
          <w:t>10pt</w:t>
        </w:r>
      </w:smartTag>
      <w:r>
        <w:rPr>
          <w:rFonts w:eastAsia="新細明體" w:hint="eastAsia"/>
          <w:sz w:val="24"/>
          <w:szCs w:val="24"/>
        </w:rPr>
        <w:t>，置中對齊。</w:t>
      </w:r>
    </w:p>
    <w:p w:rsidR="00F3084B" w:rsidRDefault="00F3084B" w:rsidP="00F3084B">
      <w:pPr>
        <w:pStyle w:val="1"/>
        <w:numPr>
          <w:ilvl w:val="0"/>
          <w:numId w:val="0"/>
        </w:numPr>
        <w:autoSpaceDN/>
        <w:ind w:leftChars="275" w:left="1008" w:hangingChars="138" w:hanging="348"/>
        <w:textAlignment w:val="center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 xml:space="preserve">4. </w:t>
      </w:r>
      <w:r>
        <w:rPr>
          <w:rFonts w:eastAsia="新細明體" w:hint="eastAsia"/>
          <w:sz w:val="24"/>
          <w:szCs w:val="24"/>
        </w:rPr>
        <w:t>紅色文字段落加上</w:t>
      </w:r>
      <w:r>
        <w:rPr>
          <w:rFonts w:eastAsia="新細明體"/>
          <w:b/>
          <w:sz w:val="24"/>
          <w:szCs w:val="24"/>
        </w:rPr>
        <w:t>WPD02.JPG</w:t>
      </w:r>
      <w:r>
        <w:rPr>
          <w:rFonts w:eastAsia="新細明體" w:hint="eastAsia"/>
          <w:sz w:val="24"/>
          <w:szCs w:val="24"/>
        </w:rPr>
        <w:t>圖片之項目符號，大小為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6"/>
          <w:attr w:name="UnitName" w:val="pt"/>
          <w:attr w:name="tabIndex" w:val="0"/>
          <w:attr w:name="style" w:val="BACKGROUND-POSITION: left bottom; BACKGROUND-IMAGE: url(res://ietag.dll/#34/#1001); BACKGROUND-REPEAT: repeat-x"/>
        </w:smartTagPr>
        <w:r>
          <w:rPr>
            <w:rFonts w:eastAsia="新細明體"/>
            <w:sz w:val="24"/>
            <w:szCs w:val="24"/>
          </w:rPr>
          <w:t>26pt</w:t>
        </w:r>
      </w:smartTag>
      <w:r>
        <w:rPr>
          <w:rFonts w:eastAsia="新細明體" w:hint="eastAsia"/>
          <w:sz w:val="24"/>
          <w:szCs w:val="24"/>
        </w:rPr>
        <w:t>，位置縮排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cm"/>
          <w:attr w:name="tabIndex" w:val="0"/>
          <w:attr w:name="style" w:val="BACKGROUND-POSITION: left bottom; BACKGROUND-IMAGE: url(res://ietag.dll/#34/#1001); BACKGROUND-REPEAT: repeat-x"/>
        </w:smartTagPr>
        <w:r>
          <w:rPr>
            <w:rFonts w:eastAsia="新細明體"/>
            <w:sz w:val="24"/>
            <w:szCs w:val="24"/>
          </w:rPr>
          <w:t>0cm</w:t>
        </w:r>
      </w:smartTag>
      <w:r>
        <w:rPr>
          <w:rFonts w:eastAsia="新細明體" w:hint="eastAsia"/>
          <w:sz w:val="24"/>
          <w:szCs w:val="24"/>
        </w:rPr>
        <w:t>、文字位置之定位點距離與縮排皆為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cm"/>
          <w:attr w:name="tabIndex" w:val="0"/>
          <w:attr w:name="style" w:val="BACKGROUND-POSITION: left bottom; BACKGROUND-IMAGE: url(res://ietag.dll/#34/#1001); BACKGROUND-REPEAT: repeat-x"/>
        </w:smartTagPr>
        <w:r>
          <w:rPr>
            <w:rFonts w:eastAsia="新細明體"/>
            <w:sz w:val="24"/>
            <w:szCs w:val="24"/>
          </w:rPr>
          <w:t>0cm</w:t>
        </w:r>
      </w:smartTag>
      <w:r>
        <w:rPr>
          <w:rFonts w:eastAsia="新細明體" w:hint="eastAsia"/>
          <w:sz w:val="24"/>
          <w:szCs w:val="24"/>
        </w:rPr>
        <w:t>。如：</w:t>
      </w:r>
      <w:r>
        <w:rPr>
          <w:rFonts w:eastAsia="新細明體"/>
          <w:noProof/>
          <w:sz w:val="24"/>
          <w:szCs w:val="24"/>
        </w:rPr>
        <w:drawing>
          <wp:inline distT="0" distB="0" distL="0" distR="0">
            <wp:extent cx="3781425" cy="352425"/>
            <wp:effectExtent l="19050" t="0" r="9525" b="0"/>
            <wp:docPr id="3" name="圖片 3" descr="未命名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未命名 -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84B" w:rsidRDefault="00F3084B" w:rsidP="00F3084B">
      <w:pPr>
        <w:pStyle w:val="1"/>
        <w:numPr>
          <w:ilvl w:val="0"/>
          <w:numId w:val="0"/>
        </w:numPr>
        <w:tabs>
          <w:tab w:val="left" w:pos="480"/>
        </w:tabs>
        <w:autoSpaceDN/>
        <w:ind w:leftChars="274" w:left="1008" w:hangingChars="139" w:hanging="35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 xml:space="preserve">5. </w:t>
      </w:r>
      <w:r>
        <w:rPr>
          <w:rFonts w:eastAsia="新細明體" w:hint="eastAsia"/>
          <w:sz w:val="24"/>
          <w:szCs w:val="24"/>
        </w:rPr>
        <w:t>設定紫羅蘭色文字之字型、段落及項目符號的格式皆與黑色文字段落相同。</w:t>
      </w:r>
    </w:p>
    <w:p w:rsidR="00F3084B" w:rsidRDefault="00F3084B" w:rsidP="00F3084B">
      <w:pPr>
        <w:pStyle w:val="1"/>
        <w:numPr>
          <w:ilvl w:val="0"/>
          <w:numId w:val="0"/>
        </w:numPr>
        <w:tabs>
          <w:tab w:val="left" w:pos="480"/>
        </w:tabs>
        <w:autoSpaceDN/>
        <w:ind w:leftChars="274" w:left="1008" w:hangingChars="139" w:hanging="35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 xml:space="preserve">6. </w:t>
      </w:r>
      <w:r>
        <w:rPr>
          <w:rFonts w:eastAsia="新細明體" w:hint="eastAsia"/>
          <w:sz w:val="24"/>
          <w:szCs w:val="24"/>
        </w:rPr>
        <w:t>設定綠色文字之字型與段落的格式皆與藍色文字段落相同。</w:t>
      </w:r>
    </w:p>
    <w:p w:rsidR="00F3084B" w:rsidRDefault="00F3084B" w:rsidP="00F3084B">
      <w:pPr>
        <w:pStyle w:val="1"/>
        <w:numPr>
          <w:ilvl w:val="0"/>
          <w:numId w:val="0"/>
        </w:numPr>
        <w:autoSpaceDN/>
        <w:ind w:leftChars="275" w:left="1008" w:hangingChars="138" w:hanging="348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 xml:space="preserve">7. </w:t>
      </w:r>
      <w:r>
        <w:rPr>
          <w:rFonts w:eastAsia="新細明體" w:hint="eastAsia"/>
          <w:sz w:val="24"/>
          <w:szCs w:val="24"/>
        </w:rPr>
        <w:t>將結果儲存於磁碟機根目錄之</w:t>
      </w:r>
      <w:r>
        <w:rPr>
          <w:rFonts w:eastAsia="新細明體"/>
          <w:b/>
          <w:sz w:val="24"/>
          <w:szCs w:val="24"/>
        </w:rPr>
        <w:t>WPA02.DOC</w:t>
      </w:r>
      <w:r>
        <w:rPr>
          <w:rFonts w:eastAsia="新細明體" w:hint="eastAsia"/>
          <w:sz w:val="24"/>
          <w:szCs w:val="24"/>
        </w:rPr>
        <w:t>。</w:t>
      </w:r>
    </w:p>
    <w:p w:rsidR="00F3084B" w:rsidRDefault="00F3084B" w:rsidP="00F3084B">
      <w:pPr>
        <w:pStyle w:val="a3"/>
        <w:spacing w:beforeLines="0" w:afterLines="0"/>
        <w:ind w:leftChars="200" w:left="1000" w:hanging="520"/>
        <w:rPr>
          <w:color w:val="000000"/>
        </w:rPr>
      </w:pPr>
      <w:r>
        <w:rPr>
          <w:rFonts w:hint="eastAsia"/>
          <w:color w:val="000000"/>
        </w:rPr>
        <w:t>其部份參考結果如下頁所示：</w:t>
      </w:r>
    </w:p>
    <w:p w:rsidR="00F3084B" w:rsidRDefault="00F3084B" w:rsidP="00F3084B">
      <w:pPr>
        <w:pStyle w:val="a3"/>
        <w:spacing w:before="180" w:after="72"/>
        <w:ind w:left="720" w:firstLineChars="0" w:firstLine="0"/>
        <w:jc w:val="center"/>
        <w:rPr>
          <w:color w:val="000000"/>
          <w:spacing w:val="6"/>
          <w:sz w:val="24"/>
        </w:rPr>
      </w:pPr>
      <w:r>
        <w:rPr>
          <w:noProof/>
          <w:color w:val="000000"/>
          <w:spacing w:val="6"/>
          <w:sz w:val="24"/>
        </w:rPr>
        <w:drawing>
          <wp:inline distT="0" distB="0" distL="0" distR="0">
            <wp:extent cx="5048250" cy="4610100"/>
            <wp:effectExtent l="19050" t="0" r="0" b="0"/>
            <wp:docPr id="4" name="圖片 4" descr="未命名 -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未命名 -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493" w:rsidRDefault="00262493" w:rsidP="00F3084B"/>
    <w:sectPr w:rsidR="00262493" w:rsidSect="00F3084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文鼎中圓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E3429"/>
    <w:multiLevelType w:val="multilevel"/>
    <w:tmpl w:val="5C72E5CE"/>
    <w:lvl w:ilvl="0">
      <w:start w:val="1"/>
      <w:numFmt w:val="decimal"/>
      <w:pStyle w:val="1"/>
      <w:lvlText w:val="%1."/>
      <w:lvlJc w:val="left"/>
      <w:pPr>
        <w:tabs>
          <w:tab w:val="num" w:pos="1751"/>
        </w:tabs>
        <w:ind w:left="1077" w:hanging="406"/>
      </w:pPr>
    </w:lvl>
    <w:lvl w:ilvl="1">
      <w:start w:val="1"/>
      <w:numFmt w:val="decimal"/>
      <w:suff w:val="space"/>
      <w:lvlText w:val="(%2)"/>
      <w:lvlJc w:val="left"/>
      <w:pPr>
        <w:ind w:left="1451" w:hanging="300"/>
      </w:pPr>
    </w:lvl>
    <w:lvl w:ilvl="2">
      <w:start w:val="1"/>
      <w:numFmt w:val="bullet"/>
      <w:lvlText w:val=""/>
      <w:lvlJc w:val="left"/>
      <w:pPr>
        <w:tabs>
          <w:tab w:val="num" w:pos="2111"/>
        </w:tabs>
        <w:ind w:left="2111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591"/>
        </w:tabs>
        <w:ind w:left="2591" w:hanging="480"/>
      </w:pPr>
    </w:lvl>
    <w:lvl w:ilvl="4">
      <w:start w:val="1"/>
      <w:numFmt w:val="ideographTraditional"/>
      <w:lvlText w:val="%5、"/>
      <w:lvlJc w:val="left"/>
      <w:pPr>
        <w:tabs>
          <w:tab w:val="num" w:pos="3071"/>
        </w:tabs>
        <w:ind w:left="3071" w:hanging="480"/>
      </w:pPr>
    </w:lvl>
    <w:lvl w:ilvl="5">
      <w:start w:val="1"/>
      <w:numFmt w:val="lowerRoman"/>
      <w:lvlText w:val="%6."/>
      <w:lvlJc w:val="right"/>
      <w:pPr>
        <w:tabs>
          <w:tab w:val="num" w:pos="3551"/>
        </w:tabs>
        <w:ind w:left="3551" w:hanging="480"/>
      </w:pPr>
    </w:lvl>
    <w:lvl w:ilvl="6">
      <w:start w:val="1"/>
      <w:numFmt w:val="decimal"/>
      <w:lvlText w:val="%7."/>
      <w:lvlJc w:val="left"/>
      <w:pPr>
        <w:tabs>
          <w:tab w:val="num" w:pos="4031"/>
        </w:tabs>
        <w:ind w:left="4031" w:hanging="480"/>
      </w:pPr>
    </w:lvl>
    <w:lvl w:ilvl="7">
      <w:start w:val="1"/>
      <w:numFmt w:val="ideographTraditional"/>
      <w:lvlText w:val="%8、"/>
      <w:lvlJc w:val="left"/>
      <w:pPr>
        <w:tabs>
          <w:tab w:val="num" w:pos="4511"/>
        </w:tabs>
        <w:ind w:left="4511" w:hanging="480"/>
      </w:pPr>
    </w:lvl>
    <w:lvl w:ilvl="8">
      <w:start w:val="1"/>
      <w:numFmt w:val="lowerRoman"/>
      <w:lvlText w:val="%9."/>
      <w:lvlJc w:val="right"/>
      <w:pPr>
        <w:tabs>
          <w:tab w:val="num" w:pos="4991"/>
        </w:tabs>
        <w:ind w:left="4991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084B"/>
    <w:rsid w:val="00262493"/>
    <w:rsid w:val="00F3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題1"/>
    <w:basedOn w:val="a"/>
    <w:rsid w:val="00F3084B"/>
    <w:pPr>
      <w:numPr>
        <w:numId w:val="1"/>
      </w:numPr>
      <w:tabs>
        <w:tab w:val="left" w:pos="1077"/>
      </w:tabs>
      <w:autoSpaceDE w:val="0"/>
      <w:autoSpaceDN w:val="0"/>
      <w:adjustRightInd w:val="0"/>
      <w:spacing w:before="120"/>
      <w:jc w:val="both"/>
    </w:pPr>
    <w:rPr>
      <w:rFonts w:ascii="Arial" w:eastAsia="華康細圓體" w:hAnsi="Arial"/>
      <w:spacing w:val="6"/>
      <w:kern w:val="0"/>
      <w:sz w:val="20"/>
      <w:szCs w:val="20"/>
    </w:rPr>
  </w:style>
  <w:style w:type="paragraph" w:customStyle="1" w:styleId="a3">
    <w:name w:val="標號 &gt;"/>
    <w:basedOn w:val="a"/>
    <w:rsid w:val="00F3084B"/>
    <w:pPr>
      <w:adjustRightInd w:val="0"/>
      <w:snapToGrid w:val="0"/>
      <w:spacing w:beforeLines="50" w:afterLines="20" w:line="300" w:lineRule="atLeast"/>
      <w:ind w:leftChars="300" w:left="500" w:hangingChars="200" w:hanging="200"/>
      <w:jc w:val="both"/>
    </w:pPr>
    <w:rPr>
      <w:rFonts w:ascii="Arial" w:eastAsia="文鼎中圓" w:hAnsi="Arial"/>
      <w:color w:val="000080"/>
      <w:spacing w:val="2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F3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30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mark2470mark</dc:creator>
  <cp:lastModifiedBy>mark2470mark</cp:lastModifiedBy>
  <cp:revision>1</cp:revision>
  <cp:lastPrinted>2016-03-07T10:06:00Z</cp:lastPrinted>
  <dcterms:created xsi:type="dcterms:W3CDTF">2016-03-07T10:05:00Z</dcterms:created>
  <dcterms:modified xsi:type="dcterms:W3CDTF">2016-03-07T10:06:00Z</dcterms:modified>
</cp:coreProperties>
</file>