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7E" w:rsidRPr="0077535A" w:rsidRDefault="0077535A" w:rsidP="00E50D99">
      <w:pPr>
        <w:widowControl/>
        <w:spacing w:afterLines="50" w:line="360" w:lineRule="atLeast"/>
        <w:jc w:val="center"/>
        <w:rPr>
          <w:rFonts w:ascii="sөũ" w:hAnsi="sөũ" w:cs="新細明體" w:hint="eastAsia"/>
          <w:b/>
          <w:color w:val="215868" w:themeColor="accent5" w:themeShade="80"/>
          <w:kern w:val="0"/>
          <w:sz w:val="28"/>
          <w:szCs w:val="28"/>
        </w:rPr>
      </w:pPr>
      <w:r w:rsidRPr="0077535A">
        <w:rPr>
          <w:rFonts w:ascii="微軟正黑體" w:eastAsia="微軟正黑體" w:hAnsi="微軟正黑體" w:cs="Arial"/>
          <w:bCs/>
          <w:color w:val="4F6228" w:themeColor="accent3" w:themeShade="80"/>
          <w:sz w:val="32"/>
          <w:szCs w:val="32"/>
        </w:rPr>
        <w:sym w:font="Wingdings" w:char="F076"/>
      </w:r>
      <w:r w:rsidRPr="0077535A">
        <w:rPr>
          <w:rFonts w:ascii="微軟正黑體" w:eastAsia="微軟正黑體" w:hAnsi="微軟正黑體" w:cs="Arial"/>
          <w:bCs/>
          <w:color w:val="4F6228" w:themeColor="accent3" w:themeShade="80"/>
          <w:sz w:val="32"/>
          <w:szCs w:val="32"/>
        </w:rPr>
        <w:sym w:font="Wingdings" w:char="F076"/>
      </w:r>
      <w:r w:rsidR="00FF3A8A" w:rsidRPr="008172C2">
        <w:rPr>
          <w:rFonts w:ascii="微軟正黑體" w:eastAsia="微軟正黑體" w:hAnsi="微軟正黑體" w:cs="Arial" w:hint="eastAsia"/>
          <w:bCs/>
          <w:color w:val="215868" w:themeColor="accent5" w:themeShade="80"/>
          <w:sz w:val="32"/>
          <w:szCs w:val="32"/>
        </w:rPr>
      </w:r>
      <w:r w:rsidR="00FF3A8A" w:rsidRPr="008172C2">
        <w:rPr>
          <w:rFonts w:ascii="微軟正黑體" w:eastAsia="微軟正黑體" w:hAnsi="微軟正黑體" w:cs="Arial"/>
          <w:bCs/>
          <w:color w:val="215868" w:themeColor="accent5" w:themeShade="80"/>
          <w:sz w:val="32"/>
          <w:szCs w:val="32"/>
        </w:rPr>
        <w:pict>
          <v:roundrect id="_x0000_s1028" style="width:324.3pt;height:38.15pt;mso-position-horizontal-relative:char;mso-position-vertical-relative:line;v-text-anchor:middle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 inset=",0,,0">
              <w:txbxContent>
                <w:p w:rsidR="00FF3A8A" w:rsidRPr="00E75218" w:rsidRDefault="00FF3A8A" w:rsidP="00FF3A8A">
                  <w:pPr>
                    <w:snapToGrid w:val="0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75218">
                    <w:rPr>
                      <w:rFonts w:ascii="微軟正黑體" w:eastAsia="微軟正黑體" w:hAnsi="微軟正黑體" w:cs="Arial"/>
                      <w:b/>
                      <w:bCs/>
                      <w:color w:val="FF0000"/>
                      <w:sz w:val="28"/>
                      <w:szCs w:val="28"/>
                    </w:rPr>
                    <w:t>比優秀更重要的事：品格教育打造孩子的競爭優勢</w:t>
                  </w:r>
                </w:p>
              </w:txbxContent>
            </v:textbox>
            <w10:wrap type="none"/>
            <w10:anchorlock/>
          </v:roundrect>
        </w:pict>
      </w:r>
      <w:r w:rsidRPr="0077535A">
        <w:rPr>
          <w:rFonts w:ascii="微軟正黑體" w:eastAsia="微軟正黑體" w:hAnsi="微軟正黑體" w:cs="Arial"/>
          <w:bCs/>
          <w:color w:val="4F6228" w:themeColor="accent3" w:themeShade="80"/>
          <w:sz w:val="32"/>
          <w:szCs w:val="32"/>
        </w:rPr>
        <w:sym w:font="Wingdings" w:char="F076"/>
      </w:r>
      <w:r w:rsidRPr="0077535A">
        <w:rPr>
          <w:rFonts w:ascii="微軟正黑體" w:eastAsia="微軟正黑體" w:hAnsi="微軟正黑體" w:cs="Arial"/>
          <w:bCs/>
          <w:color w:val="4F6228" w:themeColor="accent3" w:themeShade="80"/>
          <w:sz w:val="32"/>
          <w:szCs w:val="32"/>
        </w:rPr>
        <w:sym w:font="Wingdings" w:char="F076"/>
      </w:r>
    </w:p>
    <w:p w:rsidR="009101B9" w:rsidRDefault="00763E14" w:rsidP="00E50D99">
      <w:pPr>
        <w:widowControl/>
        <w:spacing w:beforeLines="50" w:afterLines="50" w:line="360" w:lineRule="atLeast"/>
        <w:jc w:val="center"/>
        <w:rPr>
          <w:rFonts w:ascii="sөũ" w:hAnsi="sөũ" w:cs="新細明體" w:hint="eastAsia"/>
          <w:kern w:val="0"/>
          <w:sz w:val="20"/>
          <w:szCs w:val="20"/>
          <w:bdr w:val="single" w:sz="4" w:space="0" w:color="auto"/>
        </w:rPr>
      </w:pPr>
      <w:r>
        <w:rPr>
          <w:rFonts w:ascii="sөũ" w:hAnsi="sөũ" w:cs="新細明體"/>
          <w:noProof/>
          <w:kern w:val="0"/>
          <w:sz w:val="20"/>
          <w:szCs w:val="20"/>
          <w:bdr w:val="single" w:sz="4" w:space="0" w:color="auto"/>
        </w:rPr>
        <w:drawing>
          <wp:inline distT="0" distB="0" distL="0" distR="0">
            <wp:extent cx="1273854" cy="1273854"/>
            <wp:effectExtent l="19050" t="0" r="21546" b="21546"/>
            <wp:docPr id="1" name="圖片 1" descr="M00157823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00157823_bi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70" cy="127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9101B9" w:rsidRPr="002C1D3C" w:rsidRDefault="009101B9" w:rsidP="00E50D99">
      <w:pPr>
        <w:widowControl/>
        <w:spacing w:beforeLines="25" w:afterLines="25" w:line="360" w:lineRule="atLeast"/>
        <w:jc w:val="center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2C1D3C">
        <w:rPr>
          <w:rFonts w:ascii="Arial" w:hAnsi="新細明體" w:cs="Arial"/>
          <w:color w:val="000000" w:themeColor="text1"/>
          <w:kern w:val="0"/>
          <w:sz w:val="20"/>
          <w:szCs w:val="20"/>
        </w:rPr>
        <w:t>作者：于凡</w:t>
      </w:r>
    </w:p>
    <w:p w:rsidR="009101B9" w:rsidRPr="002C1D3C" w:rsidRDefault="009101B9" w:rsidP="00E50D99">
      <w:pPr>
        <w:widowControl/>
        <w:spacing w:beforeLines="25" w:afterLines="25" w:line="360" w:lineRule="atLeast"/>
        <w:jc w:val="center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2C1D3C">
        <w:rPr>
          <w:rFonts w:ascii="Arial" w:hAnsi="新細明體" w:cs="Arial"/>
          <w:color w:val="000000" w:themeColor="text1"/>
          <w:kern w:val="0"/>
          <w:sz w:val="20"/>
          <w:szCs w:val="20"/>
        </w:rPr>
        <w:t>出版社：麥田</w:t>
      </w:r>
    </w:p>
    <w:p w:rsidR="009101B9" w:rsidRPr="002C1D3C" w:rsidRDefault="009101B9" w:rsidP="00E50D99">
      <w:pPr>
        <w:widowControl/>
        <w:spacing w:beforeLines="25" w:afterLines="25" w:line="360" w:lineRule="atLeast"/>
        <w:jc w:val="center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2C1D3C">
        <w:rPr>
          <w:rFonts w:ascii="Arial" w:hAnsi="新細明體" w:cs="Arial"/>
          <w:color w:val="000000" w:themeColor="text1"/>
          <w:kern w:val="0"/>
          <w:sz w:val="20"/>
          <w:szCs w:val="20"/>
        </w:rPr>
        <w:t>出版日期：</w:t>
      </w:r>
      <w:smartTag w:uri="urn:schemas-microsoft-com:office:smarttags" w:element="chsdate">
        <w:smartTagPr>
          <w:attr w:name="Year" w:val="2006"/>
          <w:attr w:name="Month" w:val="3"/>
          <w:attr w:name="Day" w:val="30"/>
          <w:attr w:name="IsLunarDate" w:val="False"/>
          <w:attr w:name="IsROCDate" w:val="False"/>
        </w:smartTagPr>
        <w:r w:rsidRPr="002C1D3C">
          <w:rPr>
            <w:rFonts w:ascii="Arial" w:hAnsi="Arial" w:cs="Arial"/>
            <w:color w:val="000000" w:themeColor="text1"/>
            <w:kern w:val="0"/>
            <w:sz w:val="20"/>
            <w:szCs w:val="20"/>
          </w:rPr>
          <w:t>2006/3/30</w:t>
        </w:r>
      </w:smartTag>
    </w:p>
    <w:p w:rsidR="009101B9" w:rsidRPr="002C1D3C" w:rsidRDefault="009101B9" w:rsidP="00E50D99">
      <w:pPr>
        <w:widowControl/>
        <w:spacing w:beforeLines="25" w:afterLines="25" w:line="360" w:lineRule="atLeast"/>
        <w:jc w:val="center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2C1D3C">
        <w:rPr>
          <w:rFonts w:ascii="Arial" w:hAnsi="新細明體" w:cs="Arial"/>
          <w:color w:val="000000" w:themeColor="text1"/>
          <w:kern w:val="0"/>
          <w:sz w:val="20"/>
          <w:szCs w:val="20"/>
        </w:rPr>
        <w:t>頁數：</w:t>
      </w:r>
      <w:r w:rsidRPr="002C1D3C">
        <w:rPr>
          <w:rFonts w:ascii="Arial" w:hAnsi="Arial" w:cs="Arial"/>
          <w:color w:val="000000" w:themeColor="text1"/>
          <w:kern w:val="0"/>
          <w:sz w:val="20"/>
          <w:szCs w:val="20"/>
        </w:rPr>
        <w:t>224</w:t>
      </w:r>
    </w:p>
    <w:p w:rsidR="0077535A" w:rsidRPr="002C1D3C" w:rsidRDefault="009101B9" w:rsidP="00E50D99">
      <w:pPr>
        <w:widowControl/>
        <w:spacing w:beforeLines="25" w:afterLines="25" w:line="360" w:lineRule="atLeast"/>
        <w:jc w:val="center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2C1D3C">
        <w:rPr>
          <w:rFonts w:ascii="Arial" w:hAnsi="Arial" w:cs="Arial"/>
          <w:color w:val="000000" w:themeColor="text1"/>
          <w:kern w:val="0"/>
          <w:sz w:val="20"/>
          <w:szCs w:val="20"/>
        </w:rPr>
        <w:t>ISBN</w:t>
      </w:r>
      <w:r w:rsidRPr="002C1D3C">
        <w:rPr>
          <w:rFonts w:ascii="Arial" w:hAnsi="新細明體" w:cs="Arial"/>
          <w:color w:val="000000" w:themeColor="text1"/>
          <w:kern w:val="0"/>
          <w:sz w:val="20"/>
          <w:szCs w:val="20"/>
        </w:rPr>
        <w:t>：</w:t>
      </w:r>
      <w:r w:rsidRPr="002C1D3C">
        <w:rPr>
          <w:rFonts w:ascii="Arial" w:hAnsi="Arial" w:cs="Arial"/>
          <w:color w:val="000000" w:themeColor="text1"/>
          <w:kern w:val="0"/>
          <w:szCs w:val="20"/>
        </w:rPr>
        <w:t>9861730532</w:t>
      </w:r>
    </w:p>
    <w:p w:rsidR="009101B9" w:rsidRPr="003F466A" w:rsidRDefault="0077535A" w:rsidP="00C933DD">
      <w:pPr>
        <w:widowControl/>
        <w:shd w:val="thinHorzStripe" w:color="FFFFFF" w:themeColor="background1" w:fill="D6E3BC" w:themeFill="accent3" w:themeFillTint="66"/>
        <w:spacing w:beforeLines="100" w:afterLines="100"/>
        <w:ind w:left="1701" w:right="1701"/>
        <w:jc w:val="center"/>
        <w:rPr>
          <w:rFonts w:ascii="微軟正黑體" w:eastAsia="微軟正黑體" w:hAnsi="微軟正黑體" w:cs="新細明體" w:hint="eastAsia"/>
          <w:color w:val="34411B"/>
          <w:kern w:val="0"/>
          <w:sz w:val="20"/>
          <w:szCs w:val="20"/>
        </w:rPr>
      </w:pPr>
      <w:r w:rsidRPr="003F466A">
        <w:rPr>
          <w:rFonts w:ascii="微軟正黑體" w:eastAsia="微軟正黑體" w:hAnsi="微軟正黑體" w:cs="新細明體"/>
          <w:color w:val="34411B"/>
          <w:kern w:val="0"/>
          <w:sz w:val="20"/>
          <w:szCs w:val="20"/>
        </w:rPr>
        <w:t>【</w:t>
      </w:r>
      <w:r w:rsidRPr="003F466A">
        <w:rPr>
          <w:rFonts w:ascii="微軟正黑體" w:eastAsia="微軟正黑體" w:hAnsi="微軟正黑體" w:cs="新細明體"/>
          <w:b/>
          <w:color w:val="34411B"/>
          <w:kern w:val="0"/>
        </w:rPr>
        <w:t>作者介紹</w:t>
      </w:r>
      <w:r w:rsidRPr="003F466A">
        <w:rPr>
          <w:rFonts w:ascii="微軟正黑體" w:eastAsia="微軟正黑體" w:hAnsi="微軟正黑體" w:cs="新細明體"/>
          <w:color w:val="34411B"/>
          <w:kern w:val="0"/>
          <w:sz w:val="20"/>
          <w:szCs w:val="20"/>
        </w:rPr>
        <w:t>】</w:t>
      </w:r>
    </w:p>
    <w:p w:rsidR="009101B9" w:rsidRPr="00ED5C2F" w:rsidRDefault="009101B9" w:rsidP="00E50D99">
      <w:pPr>
        <w:widowControl/>
        <w:spacing w:beforeLines="50" w:afterLines="50" w:line="360" w:lineRule="atLeast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ED5C2F">
        <w:rPr>
          <w:rFonts w:ascii="sөũ" w:hAnsi="sөũ" w:cs="新細明體"/>
          <w:color w:val="0070C0"/>
          <w:kern w:val="0"/>
          <w:sz w:val="28"/>
          <w:szCs w:val="28"/>
        </w:rPr>
        <w:t>于凡，</w:t>
      </w:r>
      <w:r w:rsidRPr="00ED5C2F">
        <w:rPr>
          <w:rFonts w:ascii="sөũ" w:hAnsi="sөũ" w:cs="新細明體"/>
          <w:color w:val="0070C0"/>
          <w:kern w:val="0"/>
          <w:sz w:val="28"/>
          <w:szCs w:val="28"/>
        </w:rPr>
        <w:t>1965</w:t>
      </w:r>
      <w:r w:rsidRPr="00ED5C2F">
        <w:rPr>
          <w:rFonts w:ascii="sөũ" w:hAnsi="sөũ" w:cs="新細明體"/>
          <w:color w:val="0070C0"/>
          <w:kern w:val="0"/>
          <w:sz w:val="28"/>
          <w:szCs w:val="28"/>
        </w:rPr>
        <w:t>年生於松花江畔。媽媽寶寶網站的首席記者，主要負責「兒童心理」、「學前教育」等檔目的採編工作。為《教育孩子需要大智慧：「哈佛女孩劉亦婷」真相》的特約審校。曾任《家庭》雜誌社編輯。主要著作為《家有寶貝（</w:t>
      </w:r>
      <w:r w:rsidRPr="00ED5C2F">
        <w:rPr>
          <w:rFonts w:ascii="sөũ" w:hAnsi="sөũ" w:cs="新細明體"/>
          <w:color w:val="0070C0"/>
          <w:kern w:val="0"/>
          <w:sz w:val="28"/>
          <w:szCs w:val="28"/>
        </w:rPr>
        <w:t>0~12</w:t>
      </w:r>
      <w:r w:rsidRPr="00ED5C2F">
        <w:rPr>
          <w:rFonts w:ascii="sөũ" w:hAnsi="sөũ" w:cs="新細明體"/>
          <w:color w:val="0070C0"/>
          <w:kern w:val="0"/>
          <w:sz w:val="28"/>
          <w:szCs w:val="28"/>
        </w:rPr>
        <w:t>歲）》、《人生成功的七條規則》等。</w:t>
      </w:r>
    </w:p>
    <w:p w:rsidR="009101B9" w:rsidRPr="003F466A" w:rsidRDefault="009101B9" w:rsidP="00C933DD">
      <w:pPr>
        <w:widowControl/>
        <w:shd w:val="clear" w:color="FFFFFF" w:themeColor="background1" w:fill="auto"/>
        <w:spacing w:before="100" w:beforeAutospacing="1" w:after="100" w:afterAutospacing="1" w:line="360" w:lineRule="atLeast"/>
        <w:ind w:left="1134" w:right="1134"/>
        <w:jc w:val="center"/>
        <w:rPr>
          <w:rFonts w:ascii="微軟正黑體" w:eastAsia="微軟正黑體" w:hAnsi="微軟正黑體" w:cs="新細明體" w:hint="eastAsia"/>
          <w:color w:val="34411B"/>
          <w:kern w:val="0"/>
        </w:rPr>
      </w:pPr>
      <w:r w:rsidRPr="003F466A">
        <w:rPr>
          <w:rFonts w:ascii="微軟正黑體" w:eastAsia="微軟正黑體" w:hAnsi="微軟正黑體" w:cs="新細明體"/>
          <w:color w:val="34411B"/>
          <w:kern w:val="0"/>
        </w:rPr>
        <w:t>【</w:t>
      </w:r>
      <w:r w:rsidRPr="003F466A">
        <w:rPr>
          <w:rFonts w:ascii="微軟正黑體" w:eastAsia="微軟正黑體" w:hAnsi="微軟正黑體" w:cs="新細明體"/>
          <w:b/>
          <w:color w:val="34411B"/>
          <w:kern w:val="0"/>
        </w:rPr>
        <w:t>目</w:t>
      </w:r>
      <w:r w:rsidR="0077535A" w:rsidRPr="003F466A">
        <w:rPr>
          <w:rFonts w:ascii="微軟正黑體" w:eastAsia="微軟正黑體" w:hAnsi="微軟正黑體" w:cs="新細明體" w:hint="eastAsia"/>
          <w:b/>
          <w:color w:val="34411B"/>
          <w:kern w:val="0"/>
        </w:rPr>
        <w:t xml:space="preserve">　　</w:t>
      </w:r>
      <w:r w:rsidRPr="003F466A">
        <w:rPr>
          <w:rFonts w:ascii="微軟正黑體" w:eastAsia="微軟正黑體" w:hAnsi="微軟正黑體" w:cs="新細明體"/>
          <w:b/>
          <w:color w:val="34411B"/>
          <w:kern w:val="0"/>
        </w:rPr>
        <w:t>錄</w:t>
      </w:r>
      <w:r w:rsidRPr="003F466A">
        <w:rPr>
          <w:rFonts w:ascii="微軟正黑體" w:eastAsia="微軟正黑體" w:hAnsi="微軟正黑體" w:cs="新細明體"/>
          <w:color w:val="34411B"/>
          <w:kern w:val="0"/>
        </w:rPr>
        <w:t>】</w:t>
      </w:r>
    </w:p>
    <w:p w:rsidR="009101B9" w:rsidRPr="004D189D" w:rsidRDefault="009101B9" w:rsidP="004D189D">
      <w:pPr>
        <w:widowControl/>
        <w:spacing w:beforeLines="50" w:afterLines="50" w:line="360" w:lineRule="atLeast"/>
        <w:rPr>
          <w:rFonts w:ascii="sөũ" w:hAnsi="sөũ" w:cs="新細明體"/>
          <w:color w:val="0070C0"/>
          <w:kern w:val="0"/>
          <w:sz w:val="28"/>
          <w:szCs w:val="28"/>
        </w:rPr>
      </w:pPr>
      <w:r w:rsidRPr="004D189D">
        <w:rPr>
          <w:rFonts w:ascii="sөũ" w:hAnsi="sөũ" w:cs="新細明體"/>
          <w:color w:val="0070C0"/>
          <w:kern w:val="0"/>
          <w:sz w:val="28"/>
          <w:szCs w:val="28"/>
        </w:rPr>
        <w:t>前言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孩子，你被寵壞了！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孩子，天才一個就夠了！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孩子，你快樂嗎？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lastRenderedPageBreak/>
        <w:t>孩子，你需要好人緣！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孩子，你要學會說不！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孩子，你要學會保護自己！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孩子，天下沒有白吃的午餐！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孩子，你在想什麼？</w:t>
      </w:r>
    </w:p>
    <w:p w:rsidR="009101B9" w:rsidRPr="0012453E" w:rsidRDefault="009101B9" w:rsidP="00E50D99">
      <w:pPr>
        <w:pStyle w:val="ab"/>
        <w:widowControl/>
        <w:numPr>
          <w:ilvl w:val="0"/>
          <w:numId w:val="9"/>
        </w:numPr>
        <w:spacing w:beforeLines="25" w:afterLines="25" w:line="300" w:lineRule="atLeast"/>
        <w:ind w:leftChars="0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孩子，提高你的挫折忍耐力吧！</w:t>
      </w:r>
    </w:p>
    <w:p w:rsidR="009101B9" w:rsidRPr="004D189D" w:rsidRDefault="009101B9" w:rsidP="004D189D">
      <w:pPr>
        <w:widowControl/>
        <w:spacing w:beforeLines="50" w:afterLines="50" w:line="360" w:lineRule="atLeast"/>
        <w:rPr>
          <w:rFonts w:ascii="sөũ" w:hAnsi="sөũ" w:cs="新細明體"/>
          <w:color w:val="0070C0"/>
          <w:kern w:val="0"/>
          <w:sz w:val="28"/>
          <w:szCs w:val="28"/>
        </w:rPr>
      </w:pPr>
      <w:r w:rsidRPr="004D189D">
        <w:rPr>
          <w:rFonts w:ascii="sөũ" w:hAnsi="sөũ" w:cs="新細明體"/>
          <w:color w:val="0070C0"/>
          <w:kern w:val="0"/>
          <w:sz w:val="28"/>
          <w:szCs w:val="28"/>
        </w:rPr>
        <w:t>後記</w:t>
      </w:r>
    </w:p>
    <w:p w:rsidR="004C067E" w:rsidRPr="003F466A" w:rsidRDefault="009101B9" w:rsidP="00C933DD">
      <w:pPr>
        <w:widowControl/>
        <w:spacing w:before="100" w:beforeAutospacing="1" w:after="100" w:afterAutospacing="1" w:line="360" w:lineRule="atLeast"/>
        <w:ind w:left="851" w:right="851"/>
        <w:jc w:val="center"/>
        <w:rPr>
          <w:rFonts w:ascii="微軟正黑體" w:eastAsia="微軟正黑體" w:hAnsi="微軟正黑體" w:cs="新細明體"/>
          <w:color w:val="34411B"/>
          <w:kern w:val="0"/>
        </w:rPr>
      </w:pPr>
      <w:r w:rsidRPr="003F466A">
        <w:rPr>
          <w:rFonts w:ascii="微軟正黑體" w:eastAsia="微軟正黑體" w:hAnsi="微軟正黑體" w:cs="新細明體"/>
          <w:color w:val="34411B"/>
          <w:kern w:val="0"/>
        </w:rPr>
        <w:t>【</w:t>
      </w:r>
      <w:r w:rsidRPr="003F466A">
        <w:rPr>
          <w:rFonts w:ascii="微軟正黑體" w:eastAsia="微軟正黑體" w:hAnsi="微軟正黑體" w:cs="新細明體"/>
          <w:b/>
          <w:color w:val="34411B"/>
          <w:kern w:val="0"/>
        </w:rPr>
        <w:t>名家推薦</w:t>
      </w:r>
      <w:r w:rsidRPr="003F466A">
        <w:rPr>
          <w:rFonts w:ascii="微軟正黑體" w:eastAsia="微軟正黑體" w:hAnsi="微軟正黑體" w:cs="新細明體"/>
          <w:color w:val="34411B"/>
          <w:kern w:val="0"/>
        </w:rPr>
        <w:t>】</w:t>
      </w:r>
    </w:p>
    <w:p w:rsidR="004C067E" w:rsidRPr="0012453E" w:rsidRDefault="009101B9" w:rsidP="00E50D99">
      <w:pPr>
        <w:numPr>
          <w:ilvl w:val="0"/>
          <w:numId w:val="6"/>
        </w:numPr>
        <w:spacing w:beforeLines="50" w:line="300" w:lineRule="atLeast"/>
        <w:ind w:left="0" w:firstLine="0"/>
        <w:rPr>
          <w:color w:val="0070C0"/>
          <w:kern w:val="0"/>
          <w:sz w:val="28"/>
          <w:szCs w:val="28"/>
        </w:rPr>
      </w:pPr>
      <w:r w:rsidRPr="0012453E">
        <w:rPr>
          <w:color w:val="0070C0"/>
          <w:kern w:val="0"/>
          <w:sz w:val="28"/>
          <w:szCs w:val="28"/>
        </w:rPr>
        <w:t>李家同</w:t>
      </w:r>
      <w:r w:rsidRPr="0012453E">
        <w:rPr>
          <w:color w:val="0070C0"/>
          <w:kern w:val="0"/>
          <w:sz w:val="28"/>
          <w:szCs w:val="28"/>
        </w:rPr>
        <w:t xml:space="preserve"> (</w:t>
      </w:r>
      <w:r w:rsidRPr="0012453E">
        <w:rPr>
          <w:color w:val="0070C0"/>
          <w:kern w:val="0"/>
          <w:sz w:val="28"/>
          <w:szCs w:val="28"/>
        </w:rPr>
        <w:t>暨南大學資訊工程系教授</w:t>
      </w:r>
      <w:r w:rsidRPr="0012453E">
        <w:rPr>
          <w:color w:val="0070C0"/>
          <w:kern w:val="0"/>
          <w:sz w:val="28"/>
          <w:szCs w:val="28"/>
        </w:rPr>
        <w:t>)</w:t>
      </w:r>
    </w:p>
    <w:p w:rsidR="009101B9" w:rsidRPr="0012453E" w:rsidRDefault="009101B9" w:rsidP="00E50D99">
      <w:pPr>
        <w:numPr>
          <w:ilvl w:val="0"/>
          <w:numId w:val="6"/>
        </w:numPr>
        <w:spacing w:beforeLines="50" w:afterLines="50" w:line="300" w:lineRule="atLeast"/>
        <w:ind w:left="0" w:firstLine="0"/>
        <w:rPr>
          <w:color w:val="0070C0"/>
          <w:kern w:val="0"/>
          <w:sz w:val="28"/>
          <w:szCs w:val="28"/>
        </w:rPr>
      </w:pPr>
      <w:r w:rsidRPr="0012453E">
        <w:rPr>
          <w:color w:val="0070C0"/>
          <w:kern w:val="0"/>
          <w:sz w:val="28"/>
          <w:szCs w:val="28"/>
        </w:rPr>
        <w:t>小野</w:t>
      </w:r>
      <w:r w:rsidRPr="0012453E">
        <w:rPr>
          <w:color w:val="0070C0"/>
          <w:kern w:val="0"/>
          <w:sz w:val="28"/>
          <w:szCs w:val="28"/>
        </w:rPr>
        <w:t xml:space="preserve"> (</w:t>
      </w:r>
      <w:r w:rsidRPr="0012453E">
        <w:rPr>
          <w:color w:val="0070C0"/>
          <w:kern w:val="0"/>
          <w:sz w:val="28"/>
          <w:szCs w:val="28"/>
        </w:rPr>
        <w:t>知名作家</w:t>
      </w:r>
      <w:r w:rsidRPr="0012453E">
        <w:rPr>
          <w:color w:val="0070C0"/>
          <w:kern w:val="0"/>
          <w:sz w:val="28"/>
          <w:szCs w:val="28"/>
        </w:rPr>
        <w:t xml:space="preserve"> )</w:t>
      </w:r>
    </w:p>
    <w:p w:rsidR="009101B9" w:rsidRPr="0012453E" w:rsidRDefault="009101B9" w:rsidP="003F660D">
      <w:pPr>
        <w:widowControl/>
        <w:spacing w:beforeLines="50" w:afterLines="50" w:line="360" w:lineRule="atLeast"/>
        <w:rPr>
          <w:rFonts w:ascii="sөũ" w:hAnsi="sөũ" w:cs="新細明體" w:hint="eastAsia"/>
          <w:color w:val="0070C0"/>
          <w:kern w:val="0"/>
          <w:sz w:val="28"/>
          <w:szCs w:val="28"/>
        </w:rPr>
      </w:pP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根據中時人力網所做的調查，自從二</w:t>
      </w: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○○</w:t>
      </w: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二年兩岸同時加入</w:t>
      </w: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WTO</w:t>
      </w:r>
      <w:r w:rsidRPr="0012453E">
        <w:rPr>
          <w:rFonts w:ascii="sөũ" w:hAnsi="sөũ" w:cs="新細明體"/>
          <w:color w:val="0070C0"/>
          <w:kern w:val="0"/>
          <w:sz w:val="28"/>
          <w:szCs w:val="28"/>
        </w:rPr>
        <w:t>以來，多數人就認為中國大陸的競爭力優於台灣，甚至在應加強改革項目中，主張除了經濟之外，還必須從教育著手。那麼台灣的競爭力到底在哪裡？我們的下一代，就是「台灣的基礎競爭力」。除了國內之外，最主要的競爭對手是來自對岸的中國大陸。他山之石，可以為錯。本書的主旨即在於，揭示中國孩子在教育層面出現的九大漏洞，當成台灣父母培育孩子的借鏡，同時也可以讓台灣的青少年們引以為戒。</w:t>
      </w:r>
    </w:p>
    <w:sectPr w:rsidR="009101B9" w:rsidRPr="0012453E" w:rsidSect="002E483B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8" w:charSpace="9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84" w:rsidRDefault="00E60684" w:rsidP="00763E14">
      <w:r>
        <w:separator/>
      </w:r>
    </w:p>
  </w:endnote>
  <w:endnote w:type="continuationSeparator" w:id="1">
    <w:p w:rsidR="00E60684" w:rsidRDefault="00E60684" w:rsidP="0076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84" w:rsidRDefault="00E60684" w:rsidP="00763E14">
      <w:r>
        <w:separator/>
      </w:r>
    </w:p>
  </w:footnote>
  <w:footnote w:type="continuationSeparator" w:id="1">
    <w:p w:rsidR="00E60684" w:rsidRDefault="00E60684" w:rsidP="00763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5A" w:rsidRDefault="0077535A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-764102</wp:posOffset>
          </wp:positionH>
          <wp:positionV relativeFrom="paragraph">
            <wp:posOffset>-559304</wp:posOffset>
          </wp:positionV>
          <wp:extent cx="7649298" cy="2765150"/>
          <wp:effectExtent l="19050" t="0" r="8802" b="0"/>
          <wp:wrapNone/>
          <wp:docPr id="2" name="圖片 1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b="41304"/>
                  <a:stretch>
                    <a:fillRect/>
                  </a:stretch>
                </pic:blipFill>
                <pic:spPr>
                  <a:xfrm>
                    <a:off x="0" y="0"/>
                    <a:ext cx="7649298" cy="27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15E"/>
    <w:multiLevelType w:val="hybridMultilevel"/>
    <w:tmpl w:val="0A328D72"/>
    <w:lvl w:ilvl="0" w:tplc="815ABEAA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75F3D95"/>
    <w:multiLevelType w:val="hybridMultilevel"/>
    <w:tmpl w:val="188E7A7A"/>
    <w:lvl w:ilvl="0" w:tplc="815ABEAA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622AEE"/>
    <w:multiLevelType w:val="multilevel"/>
    <w:tmpl w:val="0A328D72"/>
    <w:lvl w:ilvl="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427639"/>
    <w:multiLevelType w:val="hybridMultilevel"/>
    <w:tmpl w:val="54164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C16E67"/>
    <w:multiLevelType w:val="hybridMultilevel"/>
    <w:tmpl w:val="7A2EBF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B3F133B"/>
    <w:multiLevelType w:val="hybridMultilevel"/>
    <w:tmpl w:val="F124AE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313FA8"/>
    <w:multiLevelType w:val="hybridMultilevel"/>
    <w:tmpl w:val="64E4077E"/>
    <w:lvl w:ilvl="0" w:tplc="5060052A">
      <w:start w:val="1"/>
      <w:numFmt w:val="taiwaneseCountingThousand"/>
      <w:lvlText w:val="第%1章：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785B15E9"/>
    <w:multiLevelType w:val="hybridMultilevel"/>
    <w:tmpl w:val="99EC90BC"/>
    <w:lvl w:ilvl="0" w:tplc="BBAA09F0">
      <w:start w:val="1"/>
      <w:numFmt w:val="taiwaneseCountingThousand"/>
      <w:lvlText w:val="第%1章：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7B8605A1"/>
    <w:multiLevelType w:val="hybridMultilevel"/>
    <w:tmpl w:val="D2CA1D22"/>
    <w:lvl w:ilvl="0" w:tplc="80A6047E">
      <w:start w:val="1"/>
      <w:numFmt w:val="taiwaneseCountingThousand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stylePaneFormatFilter w:val="3F01"/>
  <w:defaultTabStop w:val="480"/>
  <w:drawingGridHorizontalSpacing w:val="122"/>
  <w:drawingGridVerticalSpacing w:val="169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1B9"/>
    <w:rsid w:val="000D46D8"/>
    <w:rsid w:val="0011248C"/>
    <w:rsid w:val="0012453E"/>
    <w:rsid w:val="001C471C"/>
    <w:rsid w:val="00253186"/>
    <w:rsid w:val="0027279B"/>
    <w:rsid w:val="002804AC"/>
    <w:rsid w:val="002B7314"/>
    <w:rsid w:val="002C1D3C"/>
    <w:rsid w:val="002E483B"/>
    <w:rsid w:val="002F7951"/>
    <w:rsid w:val="003559FF"/>
    <w:rsid w:val="003F466A"/>
    <w:rsid w:val="003F660D"/>
    <w:rsid w:val="004C067E"/>
    <w:rsid w:val="004D189D"/>
    <w:rsid w:val="00521353"/>
    <w:rsid w:val="005528F1"/>
    <w:rsid w:val="005C7523"/>
    <w:rsid w:val="005D17E4"/>
    <w:rsid w:val="006014F1"/>
    <w:rsid w:val="006658FB"/>
    <w:rsid w:val="006B299A"/>
    <w:rsid w:val="00763E14"/>
    <w:rsid w:val="0077535A"/>
    <w:rsid w:val="007C1A23"/>
    <w:rsid w:val="008172C2"/>
    <w:rsid w:val="008522AB"/>
    <w:rsid w:val="008664B9"/>
    <w:rsid w:val="008678EA"/>
    <w:rsid w:val="00872A73"/>
    <w:rsid w:val="0088243D"/>
    <w:rsid w:val="009101B9"/>
    <w:rsid w:val="00940135"/>
    <w:rsid w:val="00A3335E"/>
    <w:rsid w:val="00B15C2B"/>
    <w:rsid w:val="00B44036"/>
    <w:rsid w:val="00C06B49"/>
    <w:rsid w:val="00C5076E"/>
    <w:rsid w:val="00C933DD"/>
    <w:rsid w:val="00D01D2C"/>
    <w:rsid w:val="00D374F0"/>
    <w:rsid w:val="00D8488D"/>
    <w:rsid w:val="00D91CBB"/>
    <w:rsid w:val="00E50D99"/>
    <w:rsid w:val="00E52D52"/>
    <w:rsid w:val="00E60684"/>
    <w:rsid w:val="00E67856"/>
    <w:rsid w:val="00ED5C2F"/>
    <w:rsid w:val="00F2680E"/>
    <w:rsid w:val="00F37278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9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101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Note Heading"/>
    <w:basedOn w:val="a"/>
    <w:next w:val="a"/>
    <w:rsid w:val="009101B9"/>
    <w:pPr>
      <w:jc w:val="center"/>
    </w:pPr>
    <w:rPr>
      <w:rFonts w:ascii="sөũ" w:hAnsi="sөũ" w:cs="新細明體"/>
      <w:kern w:val="0"/>
      <w:sz w:val="20"/>
      <w:szCs w:val="20"/>
    </w:rPr>
  </w:style>
  <w:style w:type="paragraph" w:styleId="a4">
    <w:name w:val="Closing"/>
    <w:basedOn w:val="a"/>
    <w:rsid w:val="009101B9"/>
    <w:pPr>
      <w:ind w:leftChars="1800" w:left="100"/>
    </w:pPr>
    <w:rPr>
      <w:rFonts w:ascii="sөũ" w:hAnsi="sөũ" w:cs="新細明體"/>
      <w:kern w:val="0"/>
      <w:sz w:val="20"/>
      <w:szCs w:val="20"/>
    </w:rPr>
  </w:style>
  <w:style w:type="paragraph" w:styleId="a5">
    <w:name w:val="header"/>
    <w:basedOn w:val="a"/>
    <w:link w:val="a6"/>
    <w:rsid w:val="00763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63E14"/>
    <w:rPr>
      <w:kern w:val="2"/>
    </w:rPr>
  </w:style>
  <w:style w:type="paragraph" w:styleId="a7">
    <w:name w:val="footer"/>
    <w:basedOn w:val="a"/>
    <w:link w:val="a8"/>
    <w:rsid w:val="00763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63E14"/>
    <w:rPr>
      <w:kern w:val="2"/>
    </w:rPr>
  </w:style>
  <w:style w:type="paragraph" w:styleId="a9">
    <w:name w:val="Balloon Text"/>
    <w:basedOn w:val="a"/>
    <w:link w:val="aa"/>
    <w:rsid w:val="00F37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372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6B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500</Characters>
  <Application>Microsoft Office Word</Application>
  <DocSecurity>0</DocSecurity>
  <Lines>4</Lines>
  <Paragraphs>1</Paragraphs>
  <ScaleCrop>false</ScaleCrop>
  <Company>Net School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比優秀更重要的事</dc:title>
  <dc:subject/>
  <dc:creator>USER</dc:creator>
  <cp:keywords/>
  <dc:description/>
  <cp:lastModifiedBy>USER</cp:lastModifiedBy>
  <cp:revision>10</cp:revision>
  <dcterms:created xsi:type="dcterms:W3CDTF">2007-04-30T23:19:00Z</dcterms:created>
  <dcterms:modified xsi:type="dcterms:W3CDTF">2007-04-30T23:45:00Z</dcterms:modified>
</cp:coreProperties>
</file>